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A0E" w:rsidRDefault="001A7A0E" w:rsidP="001A7A0E">
      <w:pPr>
        <w:pStyle w:val="2"/>
      </w:pPr>
      <w:r>
        <w:t>Рынки факторов производства и распределение доходов. Заработная плата</w:t>
      </w:r>
    </w:p>
    <w:p w:rsidR="001A7A0E" w:rsidRDefault="001A7A0E" w:rsidP="001A7A0E">
      <w:pPr>
        <w:jc w:val="both"/>
        <w:rPr>
          <w:b/>
          <w:bCs/>
          <w:spacing w:val="44"/>
        </w:rPr>
      </w:pPr>
      <w:r>
        <w:rPr>
          <w:b/>
          <w:bCs/>
          <w:spacing w:val="44"/>
        </w:rPr>
        <w:t>Вопросы:</w:t>
      </w:r>
    </w:p>
    <w:p w:rsidR="001A7A0E" w:rsidRDefault="001A7A0E" w:rsidP="001A7A0E">
      <w:pPr>
        <w:numPr>
          <w:ilvl w:val="0"/>
          <w:numId w:val="3"/>
        </w:numPr>
        <w:jc w:val="both"/>
      </w:pPr>
      <w:r>
        <w:t>Спрос на экономические ресурсы.</w:t>
      </w:r>
    </w:p>
    <w:p w:rsidR="001A7A0E" w:rsidRDefault="001A7A0E" w:rsidP="001A7A0E">
      <w:pPr>
        <w:numPr>
          <w:ilvl w:val="0"/>
          <w:numId w:val="3"/>
        </w:numPr>
        <w:jc w:val="both"/>
      </w:pPr>
      <w:r>
        <w:t>Рынок труда и заработная плата.</w:t>
      </w:r>
    </w:p>
    <w:p w:rsidR="001A7A0E" w:rsidRDefault="001A7A0E" w:rsidP="001A7A0E">
      <w:pPr>
        <w:numPr>
          <w:ilvl w:val="0"/>
          <w:numId w:val="3"/>
        </w:numPr>
        <w:jc w:val="both"/>
      </w:pPr>
      <w:r>
        <w:t>Монополизм на рынке труда. Деятельность профсоюзов в условиях рыночного хозяйства.</w:t>
      </w:r>
    </w:p>
    <w:p w:rsidR="001A7A0E" w:rsidRDefault="001A7A0E" w:rsidP="001A7A0E">
      <w:pPr>
        <w:pStyle w:val="3"/>
      </w:pPr>
      <w:bookmarkStart w:id="0" w:name="_Toc466958854"/>
      <w:r w:rsidRPr="001A7A0E">
        <w:t xml:space="preserve">1. </w:t>
      </w:r>
      <w:r w:rsidRPr="001A7A0E">
        <w:tab/>
      </w:r>
      <w:r>
        <w:t>Спрос на экономические ресурсы</w:t>
      </w:r>
      <w:bookmarkEnd w:id="0"/>
    </w:p>
    <w:p w:rsidR="001A7A0E" w:rsidRDefault="001A7A0E" w:rsidP="001A7A0E">
      <w:pPr>
        <w:ind w:firstLine="709"/>
        <w:jc w:val="both"/>
      </w:pPr>
      <w:r>
        <w:t xml:space="preserve">Мы переходим к рассмотрению рынков экономических ресурсов (факторов производства). Здесь </w:t>
      </w:r>
      <w:r>
        <w:rPr>
          <w:b/>
          <w:bCs/>
        </w:rPr>
        <w:t>предпринимательский сектор</w:t>
      </w:r>
      <w:r>
        <w:t xml:space="preserve"> выступает в роли покупателя и </w:t>
      </w:r>
      <w:r>
        <w:rPr>
          <w:b/>
          <w:bCs/>
        </w:rPr>
        <w:t>предъявляет спрос</w:t>
      </w:r>
      <w:r>
        <w:t xml:space="preserve"> на экономические ресурсы, а </w:t>
      </w:r>
      <w:r>
        <w:rPr>
          <w:b/>
          <w:bCs/>
        </w:rPr>
        <w:t>домохозяйства</w:t>
      </w:r>
      <w:r>
        <w:t xml:space="preserve"> являются продавцами первичных производственных факторов: труда, земли, капитала, </w:t>
      </w:r>
      <w:r>
        <w:rPr>
          <w:b/>
          <w:bCs/>
        </w:rPr>
        <w:t>осуществляют их предложение</w:t>
      </w:r>
      <w:r>
        <w:t>.</w:t>
      </w:r>
    </w:p>
    <w:p w:rsidR="001A7A0E" w:rsidRDefault="001A7A0E" w:rsidP="001A7A0E">
      <w:pPr>
        <w:pStyle w:val="a4"/>
        <w:keepNext w:val="0"/>
        <w:spacing w:after="0"/>
      </w:pPr>
      <w:r>
        <w:t xml:space="preserve">Мы допускаем определенное упрощение, разделяя роли домохозяйств и предпринимательских фирм на рынке ресурсов. Известно, что многие виды товаров и услуг </w:t>
      </w:r>
      <w:r>
        <w:rPr>
          <w:b/>
          <w:bCs/>
        </w:rPr>
        <w:t>производятся и потребляются только предпринимательским сектором</w:t>
      </w:r>
      <w:r>
        <w:t xml:space="preserve">. К ним относятся: сталь, производственное оборудование, комплектующие изделия, технологии и т.п. Такие товары и услуги принято называть </w:t>
      </w:r>
      <w:r>
        <w:rPr>
          <w:b/>
          <w:bCs/>
        </w:rPr>
        <w:t>промежуточными продуктами</w:t>
      </w:r>
      <w:r>
        <w:t xml:space="preserve">, в отличие от конечных продуктов, которые </w:t>
      </w:r>
      <w:r>
        <w:rPr>
          <w:b/>
          <w:bCs/>
        </w:rPr>
        <w:t>реализуются потребителям</w:t>
      </w:r>
      <w:r>
        <w:t>.</w:t>
      </w:r>
    </w:p>
    <w:p w:rsidR="001A7A0E" w:rsidRDefault="001A7A0E" w:rsidP="001A7A0E">
      <w:pPr>
        <w:ind w:firstLine="709"/>
        <w:jc w:val="both"/>
        <w:rPr>
          <w:b/>
          <w:bCs/>
        </w:rPr>
      </w:pPr>
      <w:r>
        <w:rPr>
          <w:b/>
          <w:bCs/>
        </w:rPr>
        <w:t>Анализ рынков ресурсов актуален по</w:t>
      </w:r>
      <w:r>
        <w:t xml:space="preserve"> той причине, что </w:t>
      </w:r>
      <w:r>
        <w:rPr>
          <w:b/>
          <w:bCs/>
        </w:rPr>
        <w:t>образование цен на экономические ресурсы</w:t>
      </w:r>
      <w:r>
        <w:t xml:space="preserve"> - это одновременно и определение доходов владельцев факторов производства, то есть доходов всех экономических субъектов, практически - абсолютного большинства </w:t>
      </w:r>
      <w:r>
        <w:rPr>
          <w:b/>
          <w:bCs/>
        </w:rPr>
        <w:t xml:space="preserve">населения. </w:t>
      </w:r>
    </w:p>
    <w:p w:rsidR="001A7A0E" w:rsidRDefault="001A7A0E" w:rsidP="001A7A0E">
      <w:pPr>
        <w:pStyle w:val="a4"/>
        <w:keepNext w:val="0"/>
        <w:spacing w:after="0"/>
      </w:pPr>
      <w:r>
        <w:t xml:space="preserve">Следует отметить, что в данной теме мы рассматриваем функциональное распределение доходов, микроэкономические мотивы их формирования. Конечное распределение доходов в обществе связано с макроэкономическими факторами, деятельностью государства по реализации функции </w:t>
      </w:r>
      <w:r>
        <w:rPr>
          <w:b/>
          <w:bCs/>
        </w:rPr>
        <w:t>справедливости.</w:t>
      </w:r>
      <w:r>
        <w:t xml:space="preserve"> Поэтому вопросы распределения доходов будут подниматься нами также и в разделе “Макроэкономика”.</w:t>
      </w:r>
    </w:p>
    <w:p w:rsidR="001A7A0E" w:rsidRDefault="001A7A0E" w:rsidP="001A7A0E">
      <w:pPr>
        <w:pStyle w:val="23"/>
        <w:rPr>
          <w:rFonts w:ascii="Times New Roman" w:hAnsi="Times New Roman" w:cs="Times New Roman"/>
        </w:rPr>
      </w:pPr>
      <w:r>
        <w:rPr>
          <w:rFonts w:ascii="Times New Roman" w:hAnsi="Times New Roman" w:cs="Times New Roman"/>
        </w:rPr>
        <w:t>Цены на экономические ресурсы выступают в следующих основных формах:</w:t>
      </w:r>
    </w:p>
    <w:tbl>
      <w:tblPr>
        <w:tblW w:w="0" w:type="auto"/>
        <w:tblLayout w:type="fixed"/>
        <w:tblCellMar>
          <w:left w:w="70" w:type="dxa"/>
          <w:right w:w="70" w:type="dxa"/>
        </w:tblCellMar>
        <w:tblLook w:val="0000"/>
      </w:tblPr>
      <w:tblGrid>
        <w:gridCol w:w="2905"/>
        <w:gridCol w:w="6307"/>
      </w:tblGrid>
      <w:tr w:rsidR="001A7A0E" w:rsidTr="003B42C8">
        <w:tblPrEx>
          <w:tblCellMar>
            <w:top w:w="0" w:type="dxa"/>
            <w:bottom w:w="0" w:type="dxa"/>
          </w:tblCellMar>
        </w:tblPrEx>
        <w:tc>
          <w:tcPr>
            <w:tcW w:w="2905" w:type="dxa"/>
          </w:tcPr>
          <w:p w:rsidR="001A7A0E" w:rsidRDefault="001A7A0E" w:rsidP="001A7A0E">
            <w:pPr>
              <w:numPr>
                <w:ilvl w:val="0"/>
                <w:numId w:val="4"/>
              </w:numPr>
              <w:rPr>
                <w:b/>
                <w:bCs/>
              </w:rPr>
            </w:pPr>
            <w:r>
              <w:rPr>
                <w:b/>
                <w:bCs/>
              </w:rPr>
              <w:t>Заработная плата</w:t>
            </w:r>
          </w:p>
        </w:tc>
        <w:tc>
          <w:tcPr>
            <w:tcW w:w="6307" w:type="dxa"/>
          </w:tcPr>
          <w:p w:rsidR="001A7A0E" w:rsidRDefault="001A7A0E" w:rsidP="001A7A0E">
            <w:pPr>
              <w:numPr>
                <w:ilvl w:val="0"/>
                <w:numId w:val="5"/>
              </w:numPr>
              <w:jc w:val="both"/>
            </w:pPr>
            <w:r>
              <w:t>цена труда</w:t>
            </w:r>
          </w:p>
        </w:tc>
      </w:tr>
      <w:tr w:rsidR="001A7A0E" w:rsidTr="003B42C8">
        <w:tblPrEx>
          <w:tblCellMar>
            <w:top w:w="0" w:type="dxa"/>
            <w:bottom w:w="0" w:type="dxa"/>
          </w:tblCellMar>
        </w:tblPrEx>
        <w:tc>
          <w:tcPr>
            <w:tcW w:w="2905" w:type="dxa"/>
          </w:tcPr>
          <w:p w:rsidR="001A7A0E" w:rsidRDefault="001A7A0E" w:rsidP="001A7A0E">
            <w:pPr>
              <w:numPr>
                <w:ilvl w:val="0"/>
                <w:numId w:val="4"/>
              </w:numPr>
              <w:rPr>
                <w:b/>
                <w:bCs/>
              </w:rPr>
            </w:pPr>
            <w:r>
              <w:rPr>
                <w:b/>
                <w:bCs/>
              </w:rPr>
              <w:t>Рента</w:t>
            </w:r>
          </w:p>
        </w:tc>
        <w:tc>
          <w:tcPr>
            <w:tcW w:w="6307" w:type="dxa"/>
          </w:tcPr>
          <w:p w:rsidR="001A7A0E" w:rsidRDefault="001A7A0E" w:rsidP="001A7A0E">
            <w:pPr>
              <w:numPr>
                <w:ilvl w:val="0"/>
                <w:numId w:val="5"/>
              </w:numPr>
              <w:jc w:val="both"/>
            </w:pPr>
            <w:r>
              <w:t xml:space="preserve">цена за использование земли и других природных ресурсов </w:t>
            </w:r>
          </w:p>
        </w:tc>
      </w:tr>
      <w:tr w:rsidR="001A7A0E" w:rsidTr="003B42C8">
        <w:tblPrEx>
          <w:tblCellMar>
            <w:top w:w="0" w:type="dxa"/>
            <w:bottom w:w="0" w:type="dxa"/>
          </w:tblCellMar>
        </w:tblPrEx>
        <w:tc>
          <w:tcPr>
            <w:tcW w:w="2905" w:type="dxa"/>
          </w:tcPr>
          <w:p w:rsidR="001A7A0E" w:rsidRDefault="001A7A0E" w:rsidP="001A7A0E">
            <w:pPr>
              <w:numPr>
                <w:ilvl w:val="0"/>
                <w:numId w:val="4"/>
              </w:numPr>
              <w:rPr>
                <w:b/>
                <w:bCs/>
              </w:rPr>
            </w:pPr>
            <w:r>
              <w:rPr>
                <w:b/>
                <w:bCs/>
              </w:rPr>
              <w:t xml:space="preserve">Процент </w:t>
            </w:r>
          </w:p>
        </w:tc>
        <w:tc>
          <w:tcPr>
            <w:tcW w:w="6307" w:type="dxa"/>
          </w:tcPr>
          <w:p w:rsidR="001A7A0E" w:rsidRDefault="001A7A0E" w:rsidP="001A7A0E">
            <w:pPr>
              <w:numPr>
                <w:ilvl w:val="0"/>
                <w:numId w:val="5"/>
              </w:numPr>
              <w:jc w:val="both"/>
            </w:pPr>
            <w:r>
              <w:t>цена, уплачиваемая за использование денег, капитала</w:t>
            </w:r>
          </w:p>
        </w:tc>
      </w:tr>
      <w:tr w:rsidR="001A7A0E" w:rsidTr="003B42C8">
        <w:tblPrEx>
          <w:tblCellMar>
            <w:top w:w="0" w:type="dxa"/>
            <w:bottom w:w="0" w:type="dxa"/>
          </w:tblCellMar>
        </w:tblPrEx>
        <w:tc>
          <w:tcPr>
            <w:tcW w:w="2905" w:type="dxa"/>
          </w:tcPr>
          <w:p w:rsidR="001A7A0E" w:rsidRDefault="001A7A0E" w:rsidP="001A7A0E">
            <w:pPr>
              <w:numPr>
                <w:ilvl w:val="0"/>
                <w:numId w:val="4"/>
              </w:numPr>
              <w:rPr>
                <w:b/>
                <w:bCs/>
              </w:rPr>
            </w:pPr>
            <w:r>
              <w:rPr>
                <w:b/>
                <w:bCs/>
              </w:rPr>
              <w:t>Прибыль</w:t>
            </w:r>
          </w:p>
        </w:tc>
        <w:tc>
          <w:tcPr>
            <w:tcW w:w="6307" w:type="dxa"/>
          </w:tcPr>
          <w:p w:rsidR="001A7A0E" w:rsidRDefault="001A7A0E" w:rsidP="001A7A0E">
            <w:pPr>
              <w:numPr>
                <w:ilvl w:val="0"/>
                <w:numId w:val="5"/>
              </w:numPr>
              <w:jc w:val="both"/>
            </w:pPr>
            <w:r>
              <w:t>цена осуществления предпринимательских функций.</w:t>
            </w:r>
          </w:p>
        </w:tc>
      </w:tr>
    </w:tbl>
    <w:p w:rsidR="001A7A0E" w:rsidRDefault="001A7A0E" w:rsidP="001A7A0E">
      <w:pPr>
        <w:ind w:firstLine="709"/>
        <w:jc w:val="both"/>
      </w:pPr>
      <w:r>
        <w:t>Прежде чем анализировать проблему формирования доходов, отметим важную классификацию доходов, их деление на номинальные, чистые и реальные:</w:t>
      </w:r>
    </w:p>
    <w:p w:rsidR="001A7A0E" w:rsidRDefault="001A7A0E" w:rsidP="001A7A0E">
      <w:pPr>
        <w:ind w:firstLine="709"/>
        <w:jc w:val="both"/>
      </w:pPr>
      <w:r>
        <w:rPr>
          <w:b/>
          <w:bCs/>
        </w:rPr>
        <w:t>номинальный доход</w:t>
      </w:r>
      <w:r>
        <w:t xml:space="preserve"> - это общая сумма полученных денег;</w:t>
      </w:r>
    </w:p>
    <w:p w:rsidR="001A7A0E" w:rsidRDefault="001A7A0E" w:rsidP="001A7A0E">
      <w:pPr>
        <w:ind w:firstLine="709"/>
        <w:jc w:val="both"/>
      </w:pPr>
      <w:r>
        <w:lastRenderedPageBreak/>
        <w:t>располагаемый, или чистый доход - это остаток от номинальной суммы после выплаты налогов;</w:t>
      </w:r>
    </w:p>
    <w:p w:rsidR="001A7A0E" w:rsidRDefault="001A7A0E" w:rsidP="001A7A0E">
      <w:pPr>
        <w:ind w:firstLine="709"/>
        <w:jc w:val="both"/>
      </w:pPr>
      <w:r>
        <w:rPr>
          <w:b/>
          <w:bCs/>
        </w:rPr>
        <w:t>реальный доход</w:t>
      </w:r>
      <w:r>
        <w:t>- чистый доход с поправкой на изменение цен.</w:t>
      </w:r>
    </w:p>
    <w:p w:rsidR="001A7A0E" w:rsidRDefault="001A7A0E" w:rsidP="001A7A0E">
      <w:pPr>
        <w:ind w:firstLine="709"/>
        <w:jc w:val="both"/>
      </w:pPr>
      <w:r>
        <w:rPr>
          <w:b/>
          <w:bCs/>
        </w:rPr>
        <w:t>Важным свойством экономических ресурсов является их взаимозаменяемость.</w:t>
      </w:r>
      <w:r>
        <w:t xml:space="preserve"> Это предполагает возможность использования различных экономических ресурсов или разнообразия их сочетания при производстве благ. Например, при выращивании овощей может быть применен ручной труд или использована техника, возможно сочетание этих факторов: использование частичной механизации.</w:t>
      </w:r>
    </w:p>
    <w:p w:rsidR="001A7A0E" w:rsidRDefault="001A7A0E" w:rsidP="001A7A0E">
      <w:pPr>
        <w:ind w:firstLine="709"/>
        <w:jc w:val="both"/>
      </w:pPr>
      <w:r>
        <w:rPr>
          <w:b/>
          <w:bCs/>
        </w:rPr>
        <w:t>Спрос на экономические ресурсы является производным</w:t>
      </w:r>
      <w:r>
        <w:t xml:space="preserve">. Он зависит от спроса на конечные товары и услуги, порождается потребительским спросом. Производственные ресурсы приобретаются только в той мере, в какой они необходимы для производства потребительских благ. Понимание этого факта важно как для осознания условий предпринимательской деятельности, так и для осуществления эффективного государственного регулирования экономики. </w:t>
      </w:r>
    </w:p>
    <w:p w:rsidR="001A7A0E" w:rsidRDefault="001A7A0E" w:rsidP="001A7A0E">
      <w:pPr>
        <w:ind w:firstLine="709"/>
        <w:jc w:val="both"/>
      </w:pPr>
      <w:r>
        <w:t xml:space="preserve">Первоначально мы рассмотрим </w:t>
      </w:r>
      <w:r>
        <w:rPr>
          <w:b/>
          <w:bCs/>
        </w:rPr>
        <w:t>конкурентные рынки</w:t>
      </w:r>
      <w:r>
        <w:t xml:space="preserve"> факторов производства. Это рынки, на которых имеется большое число покупателей</w:t>
      </w:r>
      <w:r>
        <w:tab/>
        <w:t xml:space="preserve"> и продавцов экономических ресурсов, причем отдельный продавец и покупатель не может повлиять на цены, спрос и предложение ресурсов.</w:t>
      </w:r>
    </w:p>
    <w:p w:rsidR="001A7A0E" w:rsidRDefault="001A7A0E" w:rsidP="001A7A0E">
      <w:pPr>
        <w:ind w:firstLine="709"/>
        <w:jc w:val="both"/>
      </w:pPr>
      <w:r>
        <w:t xml:space="preserve">Начнем с анализа спроса на экономический ресурс отдельных фирм, так как рыночный спрос есть совокупный, суммарный спрос, предъявляемый фирмами. </w:t>
      </w:r>
    </w:p>
    <w:p w:rsidR="001A7A0E" w:rsidRDefault="001A7A0E" w:rsidP="001A7A0E">
      <w:pPr>
        <w:ind w:firstLine="709"/>
        <w:jc w:val="both"/>
      </w:pPr>
      <w:r>
        <w:t>При анализе спроса на ресурс мы будем, в основном, опираться на примеры по рынку труда. Но выводы, полученные при анализе спроса на труд, справедливы и для характеристики спроса на другие факторы производства.</w:t>
      </w:r>
    </w:p>
    <w:p w:rsidR="001A7A0E" w:rsidRDefault="001A7A0E" w:rsidP="001A7A0E">
      <w:pPr>
        <w:ind w:firstLine="709"/>
        <w:jc w:val="both"/>
      </w:pPr>
      <w:r>
        <w:t>Методологической основой анализа спроса на ресурсы является теория предельной производительности, разработанная Дж.Б. Кларком и развитая А.Маршаллом и др.</w:t>
      </w:r>
    </w:p>
    <w:p w:rsidR="001A7A0E" w:rsidRDefault="001A7A0E" w:rsidP="001A7A0E">
      <w:pPr>
        <w:ind w:firstLine="709"/>
        <w:jc w:val="both"/>
      </w:pPr>
      <w:r>
        <w:t xml:space="preserve">Для анализа спроса на ресурсы вспомним </w:t>
      </w:r>
      <w:r>
        <w:rPr>
          <w:b/>
          <w:bCs/>
        </w:rPr>
        <w:t>убывающей отдачи</w:t>
      </w:r>
      <w:r>
        <w:t xml:space="preserve">. Его суть состоит в том, что </w:t>
      </w:r>
      <w:r>
        <w:rPr>
          <w:b/>
          <w:bCs/>
        </w:rPr>
        <w:t>дополнительно применяемые затраты одного фактора при неизменном количестве других дают все меньший объем дополнительной продукции и совокупного дохода</w:t>
      </w:r>
      <w:r>
        <w:t>.</w:t>
      </w:r>
    </w:p>
    <w:p w:rsidR="001A7A0E" w:rsidRDefault="001A7A0E" w:rsidP="001A7A0E">
      <w:pPr>
        <w:ind w:firstLine="709"/>
        <w:jc w:val="both"/>
      </w:pPr>
      <w:r>
        <w:t xml:space="preserve">По-прежнему используем обозначение </w:t>
      </w:r>
      <w:r>
        <w:rPr>
          <w:b/>
          <w:bCs/>
        </w:rPr>
        <w:t>MP</w:t>
      </w:r>
      <w:r>
        <w:t xml:space="preserve"> для предельного продукта, произведенного помощью дополнительной единицы ресурса X: MP = </w:t>
      </w:r>
      <w:r>
        <w:sym w:font="Symbol" w:char="F044"/>
      </w:r>
      <w:r>
        <w:t xml:space="preserve"> TP / </w:t>
      </w:r>
      <w:r>
        <w:sym w:font="Symbol" w:char="F044"/>
      </w:r>
      <w:r>
        <w:t xml:space="preserve"> X.</w:t>
      </w:r>
    </w:p>
    <w:p w:rsidR="001A7A0E" w:rsidRDefault="001A7A0E" w:rsidP="001A7A0E">
      <w:pPr>
        <w:ind w:firstLine="709"/>
        <w:jc w:val="both"/>
      </w:pPr>
      <w:r>
        <w:t>Если в качестве ресурса рассматривается труд (L), то формула приобретает вид: MP</w:t>
      </w:r>
      <w:r>
        <w:rPr>
          <w:b/>
          <w:bCs/>
          <w:spacing w:val="44"/>
          <w:vertAlign w:val="subscript"/>
        </w:rPr>
        <w:t xml:space="preserve"> L</w:t>
      </w:r>
      <w:r>
        <w:t xml:space="preserve"> = </w:t>
      </w:r>
      <w:r>
        <w:sym w:font="Symbol" w:char="F044"/>
      </w:r>
      <w:r>
        <w:t xml:space="preserve"> TP / </w:t>
      </w:r>
      <w:r>
        <w:sym w:font="Symbol" w:char="F044"/>
      </w:r>
      <w:r>
        <w:t xml:space="preserve"> L.</w:t>
      </w:r>
    </w:p>
    <w:p w:rsidR="001A7A0E" w:rsidRDefault="001A7A0E" w:rsidP="001A7A0E">
      <w:pPr>
        <w:pStyle w:val="21"/>
      </w:pPr>
      <w:r>
        <w:t>Принимая решение о найме дополнительного работника, фирма исходит из того, чтобы доход, полученный ею при этом был не ниже издержек, которые она несет по найму.</w:t>
      </w:r>
    </w:p>
    <w:p w:rsidR="001A7A0E" w:rsidRDefault="001A7A0E" w:rsidP="001A7A0E">
      <w:pPr>
        <w:ind w:firstLine="709"/>
        <w:jc w:val="both"/>
      </w:pPr>
      <w:r>
        <w:t>Введем обозначение:</w:t>
      </w:r>
    </w:p>
    <w:p w:rsidR="001A7A0E" w:rsidRDefault="001A7A0E" w:rsidP="001A7A0E">
      <w:pPr>
        <w:ind w:firstLine="709"/>
        <w:jc w:val="both"/>
      </w:pPr>
      <w:r>
        <w:rPr>
          <w:b/>
          <w:bCs/>
          <w:spacing w:val="44"/>
        </w:rPr>
        <w:lastRenderedPageBreak/>
        <w:t xml:space="preserve">MRP - </w:t>
      </w:r>
      <w:proofErr w:type="spellStart"/>
      <w:r>
        <w:t>Marginal</w:t>
      </w:r>
      <w:proofErr w:type="spellEnd"/>
      <w:r>
        <w:t xml:space="preserve"> </w:t>
      </w:r>
      <w:proofErr w:type="spellStart"/>
      <w:r>
        <w:t>revenue</w:t>
      </w:r>
      <w:proofErr w:type="spellEnd"/>
      <w:r>
        <w:t xml:space="preserve"> </w:t>
      </w:r>
      <w:proofErr w:type="spellStart"/>
      <w:r>
        <w:t>product</w:t>
      </w:r>
      <w:proofErr w:type="spellEnd"/>
      <w:r>
        <w:rPr>
          <w:b/>
          <w:bCs/>
          <w:spacing w:val="44"/>
        </w:rPr>
        <w:t xml:space="preserve"> - предельная доходность ресурса</w:t>
      </w:r>
      <w:r>
        <w:t>, дополнительный доход, который получает фирма от вовлечения добавочной единицы ресурса в производство.</w:t>
      </w:r>
    </w:p>
    <w:p w:rsidR="001A7A0E" w:rsidRDefault="001A7A0E" w:rsidP="001A7A0E">
      <w:pPr>
        <w:ind w:firstLine="709"/>
        <w:jc w:val="both"/>
      </w:pPr>
      <w:r>
        <w:t xml:space="preserve">MRP = </w:t>
      </w:r>
      <w:r>
        <w:sym w:font="Symbol" w:char="F044"/>
      </w:r>
      <w:r>
        <w:t xml:space="preserve"> TR / </w:t>
      </w:r>
      <w:r>
        <w:sym w:font="Symbol" w:char="F044"/>
      </w:r>
      <w:r>
        <w:t xml:space="preserve"> X.</w:t>
      </w:r>
    </w:p>
    <w:p w:rsidR="001A7A0E" w:rsidRDefault="001A7A0E" w:rsidP="001A7A0E">
      <w:pPr>
        <w:ind w:firstLine="709"/>
        <w:jc w:val="both"/>
        <w:rPr>
          <w:b/>
          <w:bCs/>
        </w:rPr>
      </w:pPr>
      <w:r>
        <w:rPr>
          <w:b/>
          <w:bCs/>
        </w:rPr>
        <w:t>Предельную доходность труда обозначим MRP</w:t>
      </w:r>
      <w:r>
        <w:rPr>
          <w:b/>
          <w:bCs/>
          <w:spacing w:val="44"/>
          <w:vertAlign w:val="subscript"/>
        </w:rPr>
        <w:t>L</w:t>
      </w:r>
      <w:r>
        <w:rPr>
          <w:b/>
          <w:bCs/>
        </w:rPr>
        <w:t>:</w:t>
      </w:r>
    </w:p>
    <w:p w:rsidR="001A7A0E" w:rsidRDefault="001A7A0E" w:rsidP="001A7A0E">
      <w:pPr>
        <w:ind w:firstLine="709"/>
        <w:jc w:val="both"/>
      </w:pPr>
      <w:r>
        <w:t>MRP</w:t>
      </w:r>
      <w:r>
        <w:rPr>
          <w:b/>
          <w:bCs/>
          <w:spacing w:val="44"/>
          <w:vertAlign w:val="subscript"/>
        </w:rPr>
        <w:t>L</w:t>
      </w:r>
      <w:r>
        <w:t xml:space="preserve"> = </w:t>
      </w:r>
      <w:r>
        <w:sym w:font="Symbol" w:char="F044"/>
      </w:r>
      <w:r>
        <w:t xml:space="preserve"> TR / </w:t>
      </w:r>
      <w:r>
        <w:sym w:font="Symbol" w:char="F044"/>
      </w:r>
      <w:r>
        <w:t xml:space="preserve"> L.</w:t>
      </w:r>
    </w:p>
    <w:p w:rsidR="001A7A0E" w:rsidRDefault="001A7A0E" w:rsidP="001A7A0E">
      <w:pPr>
        <w:ind w:firstLine="709"/>
        <w:jc w:val="both"/>
      </w:pPr>
      <w:r>
        <w:t xml:space="preserve">Поскольку </w:t>
      </w:r>
      <w:r>
        <w:rPr>
          <w:b/>
          <w:bCs/>
        </w:rPr>
        <w:t>прирост валового дохода связан</w:t>
      </w:r>
      <w:r>
        <w:t xml:space="preserve"> как </w:t>
      </w:r>
      <w:r>
        <w:rPr>
          <w:b/>
          <w:bCs/>
        </w:rPr>
        <w:t>с предельным доходом</w:t>
      </w:r>
      <w:r>
        <w:t xml:space="preserve">, так </w:t>
      </w:r>
      <w:r>
        <w:rPr>
          <w:b/>
          <w:bCs/>
        </w:rPr>
        <w:t>и с приростом объемов</w:t>
      </w:r>
      <w:r>
        <w:t xml:space="preserve"> созданного при помощи ресурса </w:t>
      </w:r>
      <w:r>
        <w:rPr>
          <w:b/>
          <w:bCs/>
        </w:rPr>
        <w:t>продукта</w:t>
      </w:r>
      <w:r>
        <w:t xml:space="preserve">, то </w:t>
      </w:r>
    </w:p>
    <w:p w:rsidR="001A7A0E" w:rsidRPr="00C255A9" w:rsidRDefault="001A7A0E" w:rsidP="001A7A0E">
      <w:pPr>
        <w:ind w:firstLine="709"/>
        <w:jc w:val="both"/>
        <w:rPr>
          <w:lang w:val="en-US"/>
        </w:rPr>
      </w:pPr>
      <w:r w:rsidRPr="00C255A9">
        <w:rPr>
          <w:lang w:val="en-US"/>
        </w:rPr>
        <w:t xml:space="preserve">MRP = MR * MP , </w:t>
      </w:r>
      <w:r>
        <w:t>или</w:t>
      </w:r>
      <w:r w:rsidRPr="00C255A9">
        <w:rPr>
          <w:lang w:val="en-US"/>
        </w:rPr>
        <w:t xml:space="preserve"> </w:t>
      </w:r>
      <w:r w:rsidRPr="00C255A9">
        <w:rPr>
          <w:b/>
          <w:bCs/>
          <w:spacing w:val="44"/>
          <w:lang w:val="en-US"/>
        </w:rPr>
        <w:t>MRP</w:t>
      </w:r>
      <w:r w:rsidRPr="00C255A9">
        <w:rPr>
          <w:b/>
          <w:bCs/>
          <w:spacing w:val="44"/>
          <w:vertAlign w:val="subscript"/>
          <w:lang w:val="en-US"/>
        </w:rPr>
        <w:t>L</w:t>
      </w:r>
      <w:r w:rsidRPr="00C255A9">
        <w:rPr>
          <w:b/>
          <w:bCs/>
          <w:spacing w:val="44"/>
          <w:lang w:val="en-US"/>
        </w:rPr>
        <w:t xml:space="preserve">= MR </w:t>
      </w:r>
      <w:r w:rsidRPr="00C255A9">
        <w:rPr>
          <w:lang w:val="en-US"/>
        </w:rPr>
        <w:t xml:space="preserve">* </w:t>
      </w:r>
      <w:r w:rsidRPr="00C255A9">
        <w:rPr>
          <w:b/>
          <w:bCs/>
          <w:spacing w:val="44"/>
          <w:lang w:val="en-US"/>
        </w:rPr>
        <w:t>MP</w:t>
      </w:r>
      <w:r w:rsidRPr="00C255A9">
        <w:rPr>
          <w:b/>
          <w:bCs/>
          <w:spacing w:val="44"/>
          <w:vertAlign w:val="subscript"/>
          <w:lang w:val="en-US"/>
        </w:rPr>
        <w:t>L</w:t>
      </w:r>
    </w:p>
    <w:p w:rsidR="001A7A0E" w:rsidRDefault="001A7A0E" w:rsidP="001A7A0E">
      <w:pPr>
        <w:pBdr>
          <w:top w:val="single" w:sz="6" w:space="1" w:color="auto"/>
          <w:left w:val="single" w:sz="6" w:space="1" w:color="auto"/>
          <w:bottom w:val="single" w:sz="6" w:space="1" w:color="auto"/>
          <w:right w:val="single" w:sz="6" w:space="1" w:color="auto"/>
        </w:pBdr>
        <w:ind w:firstLine="709"/>
        <w:jc w:val="both"/>
      </w:pPr>
      <w:r>
        <w:rPr>
          <w:b/>
          <w:bCs/>
          <w:spacing w:val="44"/>
        </w:rPr>
        <w:t>Предельная доходность ресурса</w:t>
      </w:r>
      <w:r>
        <w:rPr>
          <w:b/>
          <w:bCs/>
        </w:rPr>
        <w:t xml:space="preserve"> является </w:t>
      </w:r>
      <w:r>
        <w:rPr>
          <w:b/>
          <w:bCs/>
          <w:spacing w:val="44"/>
        </w:rPr>
        <w:t>убывающей</w:t>
      </w:r>
      <w:r>
        <w:rPr>
          <w:b/>
          <w:bCs/>
        </w:rPr>
        <w:t xml:space="preserve">, </w:t>
      </w:r>
      <w:r>
        <w:t>то есть с ростом масштабов вовлечения ресурсов в производство дополнительный доход снижается.</w:t>
      </w:r>
    </w:p>
    <w:p w:rsidR="001A7A0E" w:rsidRDefault="001A7A0E" w:rsidP="001A7A0E">
      <w:pPr>
        <w:ind w:firstLine="709"/>
        <w:jc w:val="both"/>
      </w:pPr>
    </w:p>
    <w:p w:rsidR="001A7A0E" w:rsidRDefault="001A7A0E" w:rsidP="001A7A0E">
      <w:pPr>
        <w:ind w:firstLine="709"/>
        <w:jc w:val="both"/>
      </w:pPr>
      <w:r>
        <w:t>Это обусловлено следующими причинами:</w:t>
      </w:r>
    </w:p>
    <w:p w:rsidR="001A7A0E" w:rsidRDefault="001A7A0E" w:rsidP="001A7A0E">
      <w:pPr>
        <w:numPr>
          <w:ilvl w:val="0"/>
          <w:numId w:val="6"/>
        </w:numPr>
        <w:jc w:val="both"/>
      </w:pPr>
      <w:r>
        <w:t>Действием закона убывающей производительности.</w:t>
      </w:r>
    </w:p>
    <w:p w:rsidR="001A7A0E" w:rsidRDefault="001A7A0E" w:rsidP="001A7A0E">
      <w:pPr>
        <w:numPr>
          <w:ilvl w:val="0"/>
          <w:numId w:val="6"/>
        </w:numPr>
        <w:jc w:val="both"/>
      </w:pPr>
      <w:r>
        <w:t>Тем, что предельный доход конкурентной фирмы есть величина постоянная и равная цене продукта, а предельный доход несовершенного конкурента убывает, причем складывается на более низком, по сравнению с ценой, уровне.</w:t>
      </w:r>
    </w:p>
    <w:p w:rsidR="001A7A0E" w:rsidRDefault="001A7A0E" w:rsidP="001A7A0E">
      <w:pPr>
        <w:ind w:firstLine="709"/>
        <w:jc w:val="both"/>
      </w:pPr>
    </w:p>
    <w:p w:rsidR="001A7A0E" w:rsidRDefault="001A7A0E" w:rsidP="001A7A0E">
      <w:pPr>
        <w:keepNext/>
        <w:jc w:val="both"/>
      </w:pPr>
      <w:r>
        <w:rPr>
          <w:sz w:val="20"/>
          <w:szCs w:val="20"/>
        </w:rPr>
        <w:object w:dxaOrig="8361" w:dyaOrig="37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1.25pt;height:186.75pt" o:ole="">
            <v:imagedata r:id="rId7" o:title=""/>
          </v:shape>
          <o:OLEObject Type="Embed" ProgID="Word.Document.8" ShapeID="_x0000_i1025" DrawAspect="Content" ObjectID="_1534857624" r:id="rId8"/>
        </w:object>
      </w:r>
    </w:p>
    <w:p w:rsidR="001A7A0E" w:rsidRDefault="001A7A0E" w:rsidP="001A7A0E">
      <w:pPr>
        <w:pStyle w:val="a3"/>
        <w:jc w:val="center"/>
      </w:pPr>
      <w:r>
        <w:t xml:space="preserve">Рисунок </w:t>
      </w:r>
      <w:fldSimple w:instr=" SEQ Рисунок \* ARABIC ">
        <w:r>
          <w:rPr>
            <w:noProof/>
          </w:rPr>
          <w:t>36</w:t>
        </w:r>
      </w:fldSimple>
      <w:r>
        <w:t>.</w:t>
      </w:r>
      <w:r>
        <w:rPr>
          <w:b/>
          <w:bCs/>
        </w:rPr>
        <w:t xml:space="preserve"> Спрос на труд со стороны предпринимательской фирмы</w:t>
      </w:r>
    </w:p>
    <w:p w:rsidR="001A7A0E" w:rsidRDefault="001A7A0E" w:rsidP="001A7A0E">
      <w:pPr>
        <w:pStyle w:val="31"/>
      </w:pPr>
      <w:r>
        <w:t>Предельная доходность ресурса показывает, сколько фирма готова заплатить за наем дополнительного рабочего (привлечение дополнительного ресурса).</w:t>
      </w:r>
    </w:p>
    <w:p w:rsidR="001A7A0E" w:rsidRDefault="001A7A0E" w:rsidP="001A7A0E">
      <w:pPr>
        <w:ind w:firstLine="709"/>
        <w:jc w:val="both"/>
      </w:pPr>
      <w:r>
        <w:t xml:space="preserve">Таким образом, </w:t>
      </w:r>
      <w:proofErr w:type="spellStart"/>
      <w:r>
        <w:rPr>
          <w:b/>
          <w:bCs/>
        </w:rPr>
        <w:t>максимизирущим</w:t>
      </w:r>
      <w:proofErr w:type="spellEnd"/>
      <w:r>
        <w:rPr>
          <w:b/>
          <w:bCs/>
        </w:rPr>
        <w:t xml:space="preserve"> прибыль условием спроса на труд</w:t>
      </w:r>
      <w:r>
        <w:t xml:space="preserve"> является:</w:t>
      </w:r>
    </w:p>
    <w:p w:rsidR="001A7A0E" w:rsidRDefault="001A7A0E" w:rsidP="001A7A0E">
      <w:pPr>
        <w:pBdr>
          <w:top w:val="single" w:sz="6" w:space="1" w:color="auto"/>
          <w:left w:val="single" w:sz="6" w:space="1" w:color="auto"/>
          <w:bottom w:val="single" w:sz="6" w:space="1" w:color="auto"/>
          <w:right w:val="single" w:sz="6" w:space="1" w:color="auto"/>
        </w:pBdr>
        <w:ind w:firstLine="709"/>
        <w:jc w:val="center"/>
      </w:pPr>
      <w:r>
        <w:rPr>
          <w:b/>
          <w:bCs/>
          <w:spacing w:val="44"/>
        </w:rPr>
        <w:t>W=MRP</w:t>
      </w:r>
      <w:r>
        <w:rPr>
          <w:b/>
          <w:bCs/>
          <w:spacing w:val="44"/>
          <w:vertAlign w:val="subscript"/>
        </w:rPr>
        <w:t>L</w:t>
      </w:r>
      <w:r>
        <w:rPr>
          <w:b/>
          <w:bCs/>
          <w:spacing w:val="44"/>
        </w:rPr>
        <w:t xml:space="preserve">=MR </w:t>
      </w:r>
      <w:r>
        <w:t xml:space="preserve">* </w:t>
      </w:r>
      <w:r>
        <w:rPr>
          <w:b/>
          <w:bCs/>
          <w:spacing w:val="44"/>
        </w:rPr>
        <w:t>MP</w:t>
      </w:r>
      <w:r>
        <w:rPr>
          <w:b/>
          <w:bCs/>
          <w:spacing w:val="44"/>
          <w:vertAlign w:val="subscript"/>
        </w:rPr>
        <w:t>L</w:t>
      </w:r>
      <w:r>
        <w:rPr>
          <w:b/>
          <w:bCs/>
          <w:spacing w:val="44"/>
          <w:vertAlign w:val="subscript"/>
        </w:rPr>
        <w:tab/>
      </w:r>
      <w:r>
        <w:t>(1)</w:t>
      </w:r>
    </w:p>
    <w:p w:rsidR="001A7A0E" w:rsidRDefault="001A7A0E" w:rsidP="001A7A0E">
      <w:pPr>
        <w:ind w:firstLine="709"/>
        <w:jc w:val="both"/>
      </w:pPr>
      <w:r>
        <w:t>Это</w:t>
      </w:r>
      <w:r w:rsidRPr="00C255A9">
        <w:t xml:space="preserve"> -</w:t>
      </w:r>
      <w:r>
        <w:t xml:space="preserve"> условие, характеризующее оптимальную численность занятых.</w:t>
      </w:r>
    </w:p>
    <w:p w:rsidR="001A7A0E" w:rsidRDefault="001A7A0E" w:rsidP="001A7A0E">
      <w:pPr>
        <w:pBdr>
          <w:top w:val="single" w:sz="6" w:space="1" w:color="auto"/>
          <w:left w:val="single" w:sz="6" w:space="4" w:color="auto"/>
          <w:bottom w:val="single" w:sz="6" w:space="1" w:color="auto"/>
          <w:right w:val="single" w:sz="6" w:space="4" w:color="auto"/>
        </w:pBdr>
        <w:shd w:val="pct25" w:color="000000" w:fill="FFFFFF"/>
        <w:spacing w:line="260" w:lineRule="atLeast"/>
        <w:jc w:val="center"/>
      </w:pPr>
      <w:r>
        <w:t>Кривая</w:t>
      </w:r>
      <w:r w:rsidRPr="00C255A9">
        <w:t xml:space="preserve"> </w:t>
      </w:r>
      <w:proofErr w:type="spellStart"/>
      <w:r>
        <w:rPr>
          <w:b/>
          <w:bCs/>
          <w:smallCaps/>
          <w:lang w:val="en-US"/>
        </w:rPr>
        <w:t>mrp</w:t>
      </w:r>
      <w:r>
        <w:rPr>
          <w:b/>
          <w:bCs/>
          <w:smallCaps/>
          <w:vertAlign w:val="subscript"/>
          <w:lang w:val="en-US"/>
        </w:rPr>
        <w:t>l</w:t>
      </w:r>
      <w:proofErr w:type="spellEnd"/>
      <w:r>
        <w:rPr>
          <w:smallCaps/>
        </w:rPr>
        <w:t xml:space="preserve"> х</w:t>
      </w:r>
      <w:r>
        <w:t>арактеризует спрос фирмы на ресурс (труд).</w:t>
      </w:r>
    </w:p>
    <w:p w:rsidR="001A7A0E" w:rsidRDefault="001A7A0E" w:rsidP="001A7A0E">
      <w:pPr>
        <w:ind w:firstLine="709"/>
        <w:jc w:val="both"/>
      </w:pPr>
      <w:r>
        <w:lastRenderedPageBreak/>
        <w:t xml:space="preserve">Если обозначить K - капитал, T - земля, а </w:t>
      </w:r>
      <w:proofErr w:type="spellStart"/>
      <w:r>
        <w:t>r</w:t>
      </w:r>
      <w:r>
        <w:rPr>
          <w:b/>
          <w:bCs/>
          <w:spacing w:val="44"/>
          <w:vertAlign w:val="subscript"/>
        </w:rPr>
        <w:t>K</w:t>
      </w:r>
      <w:proofErr w:type="spellEnd"/>
      <w:r>
        <w:rPr>
          <w:b/>
          <w:bCs/>
          <w:spacing w:val="44"/>
          <w:vertAlign w:val="subscript"/>
        </w:rPr>
        <w:t xml:space="preserve"> </w:t>
      </w:r>
      <w:r>
        <w:t xml:space="preserve">и </w:t>
      </w:r>
      <w:proofErr w:type="spellStart"/>
      <w:r>
        <w:t>r</w:t>
      </w:r>
      <w:r>
        <w:rPr>
          <w:b/>
          <w:bCs/>
          <w:spacing w:val="44"/>
          <w:vertAlign w:val="subscript"/>
        </w:rPr>
        <w:t>T</w:t>
      </w:r>
      <w:proofErr w:type="spellEnd"/>
      <w:r>
        <w:t xml:space="preserve"> - доходы от земли и капитала соответственно, то </w:t>
      </w:r>
    </w:p>
    <w:p w:rsidR="001A7A0E" w:rsidRPr="00C255A9" w:rsidRDefault="001A7A0E" w:rsidP="001A7A0E">
      <w:pPr>
        <w:pBdr>
          <w:top w:val="single" w:sz="6" w:space="1" w:color="auto"/>
          <w:left w:val="single" w:sz="6" w:space="1" w:color="auto"/>
          <w:bottom w:val="single" w:sz="6" w:space="1" w:color="auto"/>
          <w:right w:val="single" w:sz="6" w:space="1" w:color="auto"/>
        </w:pBdr>
        <w:tabs>
          <w:tab w:val="left" w:pos="2835"/>
        </w:tabs>
        <w:rPr>
          <w:b/>
          <w:bCs/>
          <w:lang w:val="en-US"/>
        </w:rPr>
      </w:pPr>
      <w:r>
        <w:rPr>
          <w:b/>
          <w:bCs/>
        </w:rPr>
        <w:tab/>
      </w:r>
      <w:proofErr w:type="spellStart"/>
      <w:r w:rsidRPr="00C255A9">
        <w:rPr>
          <w:b/>
          <w:bCs/>
          <w:lang w:val="en-US"/>
        </w:rPr>
        <w:t>r</w:t>
      </w:r>
      <w:r w:rsidRPr="00C255A9">
        <w:rPr>
          <w:b/>
          <w:bCs/>
          <w:spacing w:val="44"/>
          <w:vertAlign w:val="subscript"/>
          <w:lang w:val="en-US"/>
        </w:rPr>
        <w:t>K</w:t>
      </w:r>
      <w:proofErr w:type="spellEnd"/>
      <w:r w:rsidRPr="00C255A9">
        <w:rPr>
          <w:b/>
          <w:bCs/>
          <w:spacing w:val="44"/>
          <w:vertAlign w:val="subscript"/>
          <w:lang w:val="en-US"/>
        </w:rPr>
        <w:t xml:space="preserve"> </w:t>
      </w:r>
      <w:r w:rsidRPr="00C255A9">
        <w:rPr>
          <w:b/>
          <w:bCs/>
          <w:spacing w:val="44"/>
          <w:lang w:val="en-US"/>
        </w:rPr>
        <w:t xml:space="preserve">=MR </w:t>
      </w:r>
      <w:r w:rsidRPr="00C255A9">
        <w:rPr>
          <w:b/>
          <w:bCs/>
          <w:lang w:val="en-US"/>
        </w:rPr>
        <w:t xml:space="preserve">* </w:t>
      </w:r>
      <w:r w:rsidRPr="00C255A9">
        <w:rPr>
          <w:b/>
          <w:bCs/>
          <w:spacing w:val="44"/>
          <w:lang w:val="en-US"/>
        </w:rPr>
        <w:t>MP</w:t>
      </w:r>
      <w:r w:rsidRPr="00C255A9">
        <w:rPr>
          <w:b/>
          <w:bCs/>
          <w:spacing w:val="44"/>
          <w:vertAlign w:val="subscript"/>
          <w:lang w:val="en-US"/>
        </w:rPr>
        <w:t>K</w:t>
      </w:r>
      <w:r w:rsidRPr="00C255A9">
        <w:rPr>
          <w:b/>
          <w:bCs/>
          <w:spacing w:val="44"/>
          <w:vertAlign w:val="subscript"/>
          <w:lang w:val="en-US"/>
        </w:rPr>
        <w:tab/>
      </w:r>
      <w:r w:rsidRPr="00C255A9">
        <w:rPr>
          <w:b/>
          <w:bCs/>
          <w:lang w:val="en-US"/>
        </w:rPr>
        <w:t xml:space="preserve"> (2)</w:t>
      </w:r>
    </w:p>
    <w:p w:rsidR="001A7A0E" w:rsidRPr="00C255A9" w:rsidRDefault="001A7A0E" w:rsidP="001A7A0E">
      <w:pPr>
        <w:pBdr>
          <w:top w:val="single" w:sz="6" w:space="1" w:color="auto"/>
          <w:left w:val="single" w:sz="6" w:space="1" w:color="auto"/>
          <w:bottom w:val="single" w:sz="6" w:space="1" w:color="auto"/>
          <w:right w:val="single" w:sz="6" w:space="1" w:color="auto"/>
        </w:pBdr>
        <w:tabs>
          <w:tab w:val="left" w:pos="2835"/>
        </w:tabs>
        <w:rPr>
          <w:b/>
          <w:bCs/>
          <w:lang w:val="en-US"/>
        </w:rPr>
      </w:pPr>
      <w:r w:rsidRPr="00C255A9">
        <w:rPr>
          <w:b/>
          <w:bCs/>
          <w:lang w:val="en-US"/>
        </w:rPr>
        <w:tab/>
      </w:r>
      <w:proofErr w:type="spellStart"/>
      <w:r w:rsidRPr="00C255A9">
        <w:rPr>
          <w:b/>
          <w:bCs/>
          <w:lang w:val="en-US"/>
        </w:rPr>
        <w:t>r</w:t>
      </w:r>
      <w:r w:rsidRPr="00C255A9">
        <w:rPr>
          <w:b/>
          <w:bCs/>
          <w:spacing w:val="44"/>
          <w:vertAlign w:val="subscript"/>
          <w:lang w:val="en-US"/>
        </w:rPr>
        <w:t>T</w:t>
      </w:r>
      <w:proofErr w:type="spellEnd"/>
      <w:r w:rsidRPr="00C255A9">
        <w:rPr>
          <w:b/>
          <w:bCs/>
          <w:spacing w:val="44"/>
          <w:vertAlign w:val="subscript"/>
          <w:lang w:val="en-US"/>
        </w:rPr>
        <w:t xml:space="preserve"> </w:t>
      </w:r>
      <w:r w:rsidRPr="00C255A9">
        <w:rPr>
          <w:b/>
          <w:bCs/>
          <w:spacing w:val="44"/>
          <w:lang w:val="en-US"/>
        </w:rPr>
        <w:t xml:space="preserve">=MR </w:t>
      </w:r>
      <w:r w:rsidRPr="00C255A9">
        <w:rPr>
          <w:b/>
          <w:bCs/>
          <w:lang w:val="en-US"/>
        </w:rPr>
        <w:t xml:space="preserve">* </w:t>
      </w:r>
      <w:r w:rsidRPr="00C255A9">
        <w:rPr>
          <w:b/>
          <w:bCs/>
          <w:spacing w:val="44"/>
          <w:lang w:val="en-US"/>
        </w:rPr>
        <w:t>MP</w:t>
      </w:r>
      <w:r w:rsidRPr="00C255A9">
        <w:rPr>
          <w:b/>
          <w:bCs/>
          <w:spacing w:val="44"/>
          <w:vertAlign w:val="subscript"/>
          <w:lang w:val="en-US"/>
        </w:rPr>
        <w:t>T</w:t>
      </w:r>
      <w:r w:rsidRPr="00C255A9">
        <w:rPr>
          <w:b/>
          <w:bCs/>
          <w:spacing w:val="44"/>
          <w:vertAlign w:val="subscript"/>
          <w:lang w:val="en-US"/>
        </w:rPr>
        <w:tab/>
        <w:t xml:space="preserve"> </w:t>
      </w:r>
      <w:r w:rsidRPr="00C255A9">
        <w:rPr>
          <w:b/>
          <w:bCs/>
          <w:lang w:val="en-US"/>
        </w:rPr>
        <w:t>(3)</w:t>
      </w:r>
    </w:p>
    <w:p w:rsidR="001A7A0E" w:rsidRPr="00C255A9" w:rsidRDefault="001A7A0E" w:rsidP="001A7A0E">
      <w:pPr>
        <w:ind w:firstLine="709"/>
        <w:jc w:val="both"/>
        <w:rPr>
          <w:lang w:val="en-US"/>
        </w:rPr>
      </w:pPr>
    </w:p>
    <w:p w:rsidR="001A7A0E" w:rsidRDefault="001A7A0E" w:rsidP="001A7A0E">
      <w:pPr>
        <w:ind w:firstLine="709"/>
        <w:jc w:val="both"/>
      </w:pPr>
      <w:r>
        <w:t>Из равенств 1,2 и 3 следует условие оптимального сочетания ресурсов:</w:t>
      </w:r>
    </w:p>
    <w:p w:rsidR="001A7A0E" w:rsidRPr="00C255A9" w:rsidRDefault="001A7A0E" w:rsidP="001A7A0E">
      <w:pPr>
        <w:pBdr>
          <w:top w:val="single" w:sz="6" w:space="1" w:color="auto"/>
          <w:left w:val="single" w:sz="6" w:space="1" w:color="auto"/>
          <w:bottom w:val="single" w:sz="6" w:space="1" w:color="auto"/>
          <w:right w:val="single" w:sz="6" w:space="1" w:color="auto"/>
        </w:pBdr>
        <w:ind w:firstLine="709"/>
        <w:jc w:val="both"/>
        <w:rPr>
          <w:b/>
          <w:bCs/>
          <w:lang w:val="en-US"/>
        </w:rPr>
      </w:pPr>
      <w:r w:rsidRPr="00C255A9">
        <w:rPr>
          <w:b/>
          <w:bCs/>
          <w:spacing w:val="44"/>
          <w:lang w:val="en-US"/>
        </w:rPr>
        <w:t>W/MP</w:t>
      </w:r>
      <w:r w:rsidRPr="00C255A9">
        <w:rPr>
          <w:b/>
          <w:bCs/>
          <w:spacing w:val="44"/>
          <w:vertAlign w:val="subscript"/>
          <w:lang w:val="en-US"/>
        </w:rPr>
        <w:t xml:space="preserve">L </w:t>
      </w:r>
      <w:r w:rsidRPr="00C255A9">
        <w:rPr>
          <w:b/>
          <w:bCs/>
          <w:spacing w:val="44"/>
          <w:lang w:val="en-US"/>
        </w:rPr>
        <w:t xml:space="preserve">= </w:t>
      </w:r>
      <w:proofErr w:type="spellStart"/>
      <w:r w:rsidRPr="00C255A9">
        <w:rPr>
          <w:b/>
          <w:bCs/>
          <w:lang w:val="en-US"/>
        </w:rPr>
        <w:t>r</w:t>
      </w:r>
      <w:r w:rsidRPr="00C255A9">
        <w:rPr>
          <w:b/>
          <w:bCs/>
          <w:spacing w:val="44"/>
          <w:vertAlign w:val="subscript"/>
          <w:lang w:val="en-US"/>
        </w:rPr>
        <w:t>K</w:t>
      </w:r>
      <w:proofErr w:type="spellEnd"/>
      <w:r w:rsidRPr="00C255A9">
        <w:rPr>
          <w:b/>
          <w:bCs/>
          <w:spacing w:val="44"/>
          <w:lang w:val="en-US"/>
        </w:rPr>
        <w:t>/MP</w:t>
      </w:r>
      <w:r w:rsidRPr="00C255A9">
        <w:rPr>
          <w:b/>
          <w:bCs/>
          <w:spacing w:val="44"/>
          <w:vertAlign w:val="subscript"/>
          <w:lang w:val="en-US"/>
        </w:rPr>
        <w:t xml:space="preserve">K </w:t>
      </w:r>
      <w:r w:rsidRPr="00C255A9">
        <w:rPr>
          <w:b/>
          <w:bCs/>
          <w:spacing w:val="44"/>
          <w:lang w:val="en-US"/>
        </w:rPr>
        <w:t xml:space="preserve">= </w:t>
      </w:r>
      <w:proofErr w:type="spellStart"/>
      <w:r w:rsidRPr="00C255A9">
        <w:rPr>
          <w:b/>
          <w:bCs/>
          <w:lang w:val="en-US"/>
        </w:rPr>
        <w:t>r</w:t>
      </w:r>
      <w:r w:rsidRPr="00C255A9">
        <w:rPr>
          <w:b/>
          <w:bCs/>
          <w:spacing w:val="44"/>
          <w:vertAlign w:val="subscript"/>
          <w:lang w:val="en-US"/>
        </w:rPr>
        <w:t>T</w:t>
      </w:r>
      <w:proofErr w:type="spellEnd"/>
      <w:r w:rsidRPr="00C255A9">
        <w:rPr>
          <w:b/>
          <w:bCs/>
          <w:spacing w:val="44"/>
          <w:lang w:val="en-US"/>
        </w:rPr>
        <w:t>/MP</w:t>
      </w:r>
      <w:r w:rsidRPr="00C255A9">
        <w:rPr>
          <w:b/>
          <w:bCs/>
          <w:spacing w:val="44"/>
          <w:vertAlign w:val="subscript"/>
          <w:lang w:val="en-US"/>
        </w:rPr>
        <w:t xml:space="preserve">T </w:t>
      </w:r>
      <w:r w:rsidRPr="00C255A9">
        <w:rPr>
          <w:b/>
          <w:bCs/>
          <w:spacing w:val="44"/>
          <w:lang w:val="en-US"/>
        </w:rPr>
        <w:t xml:space="preserve">= MR=MC </w:t>
      </w:r>
      <w:r w:rsidRPr="00C255A9">
        <w:rPr>
          <w:b/>
          <w:bCs/>
          <w:spacing w:val="44"/>
          <w:lang w:val="en-US"/>
        </w:rPr>
        <w:tab/>
      </w:r>
      <w:r w:rsidRPr="00C255A9">
        <w:rPr>
          <w:b/>
          <w:bCs/>
          <w:lang w:val="en-US"/>
        </w:rPr>
        <w:t>(4)</w:t>
      </w:r>
    </w:p>
    <w:p w:rsidR="001A7A0E" w:rsidRPr="00C255A9" w:rsidRDefault="001A7A0E" w:rsidP="001A7A0E">
      <w:pPr>
        <w:ind w:firstLine="709"/>
        <w:jc w:val="both"/>
        <w:rPr>
          <w:lang w:val="en-US"/>
        </w:rPr>
      </w:pPr>
    </w:p>
    <w:p w:rsidR="001A7A0E" w:rsidRDefault="001A7A0E" w:rsidP="001A7A0E">
      <w:pPr>
        <w:widowControl w:val="0"/>
        <w:pBdr>
          <w:top w:val="single" w:sz="6" w:space="1" w:color="auto"/>
          <w:left w:val="single" w:sz="6" w:space="4" w:color="auto"/>
          <w:bottom w:val="single" w:sz="6" w:space="1" w:color="auto"/>
          <w:right w:val="single" w:sz="6" w:space="4" w:color="auto"/>
        </w:pBdr>
        <w:ind w:firstLine="700"/>
        <w:jc w:val="both"/>
      </w:pPr>
      <w:r>
        <w:t>Для</w:t>
      </w:r>
      <w:r>
        <w:rPr>
          <w:b/>
          <w:bCs/>
        </w:rPr>
        <w:t xml:space="preserve"> минимизации издержек производства</w:t>
      </w:r>
      <w:r>
        <w:t xml:space="preserve"> при любом данном объеме выпуска</w:t>
      </w:r>
      <w:r>
        <w:rPr>
          <w:b/>
          <w:bCs/>
        </w:rPr>
        <w:t xml:space="preserve"> отношение издержек использования фактора к величине его продукта должно быть одинаково</w:t>
      </w:r>
      <w:r>
        <w:t xml:space="preserve"> для</w:t>
      </w:r>
      <w:r>
        <w:rPr>
          <w:b/>
          <w:bCs/>
        </w:rPr>
        <w:t xml:space="preserve"> всех факторов и равно предельному </w:t>
      </w:r>
      <w:r>
        <w:t xml:space="preserve">доходу. Для </w:t>
      </w:r>
      <w:proofErr w:type="spellStart"/>
      <w:r>
        <w:t>максимизирующей</w:t>
      </w:r>
      <w:proofErr w:type="spellEnd"/>
      <w:r>
        <w:t xml:space="preserve"> прибыль фирмы оно должно быть, кроме того, равно предельным издержкам.</w:t>
      </w:r>
    </w:p>
    <w:p w:rsidR="001A7A0E" w:rsidRDefault="001A7A0E" w:rsidP="001A7A0E">
      <w:pPr>
        <w:widowControl w:val="0"/>
        <w:spacing w:line="320" w:lineRule="exact"/>
        <w:ind w:firstLine="700"/>
        <w:jc w:val="both"/>
      </w:pPr>
      <w:r>
        <w:t>Это условие используется при принятии решений о комбинации факторов производства, например, при решении вопросов о замещении труда капиталом. Оно же позволяет объяснить факт более широкого использования труда в странах с дешевой рабочей силой.</w:t>
      </w:r>
    </w:p>
    <w:p w:rsidR="001A7A0E" w:rsidRDefault="001A7A0E" w:rsidP="001A7A0E">
      <w:pPr>
        <w:ind w:firstLine="709"/>
        <w:jc w:val="both"/>
        <w:rPr>
          <w:b/>
          <w:bCs/>
        </w:rPr>
      </w:pPr>
      <w:r>
        <w:t xml:space="preserve">Вместе с тем из равенства (4) следует, что </w:t>
      </w:r>
      <w:r>
        <w:rPr>
          <w:b/>
          <w:bCs/>
        </w:rPr>
        <w:t>каждый из владельцев экономических ресурсов получает доход, равный его вкладу в доход фирмы.</w:t>
      </w:r>
    </w:p>
    <w:p w:rsidR="001A7A0E" w:rsidRDefault="001A7A0E" w:rsidP="001A7A0E">
      <w:pPr>
        <w:pStyle w:val="a4"/>
        <w:keepNext w:val="0"/>
        <w:spacing w:after="0"/>
      </w:pPr>
      <w:r>
        <w:t>Изменение спроса на ресурсы интерпретируется графически как сдвиг кривой спроса влево (снижение спроса) и вправо (увеличение спроса).</w:t>
      </w:r>
    </w:p>
    <w:p w:rsidR="001A7A0E" w:rsidRDefault="001A7A0E" w:rsidP="001A7A0E">
      <w:pPr>
        <w:keepNext/>
        <w:ind w:firstLine="709"/>
        <w:jc w:val="center"/>
      </w:pPr>
      <w:r>
        <w:t xml:space="preserve"> </w:t>
      </w:r>
      <w:r>
        <w:rPr>
          <w:sz w:val="20"/>
          <w:szCs w:val="20"/>
        </w:rPr>
        <w:object w:dxaOrig="6326" w:dyaOrig="3115">
          <v:shape id="_x0000_i1026" type="#_x0000_t75" style="width:316.5pt;height:156pt" o:ole="">
            <v:imagedata r:id="rId9" o:title=""/>
          </v:shape>
          <o:OLEObject Type="Embed" ProgID="Word.Document.8" ShapeID="_x0000_i1026" DrawAspect="Content" ObjectID="_1534857625" r:id="rId10"/>
        </w:object>
      </w:r>
    </w:p>
    <w:p w:rsidR="001A7A0E" w:rsidRDefault="001A7A0E" w:rsidP="001A7A0E">
      <w:pPr>
        <w:pStyle w:val="a3"/>
        <w:jc w:val="center"/>
      </w:pPr>
      <w:r>
        <w:t xml:space="preserve">Рисунок </w:t>
      </w:r>
      <w:fldSimple w:instr=" SEQ Рисунок \* ARABIC ">
        <w:r>
          <w:rPr>
            <w:noProof/>
          </w:rPr>
          <w:t>37</w:t>
        </w:r>
      </w:fldSimple>
      <w:r>
        <w:t>.</w:t>
      </w:r>
      <w:r>
        <w:rPr>
          <w:b/>
          <w:bCs/>
        </w:rPr>
        <w:t xml:space="preserve"> Изменение спроса на труд</w:t>
      </w:r>
    </w:p>
    <w:p w:rsidR="001A7A0E" w:rsidRDefault="001A7A0E" w:rsidP="001A7A0E">
      <w:pPr>
        <w:ind w:firstLine="709"/>
        <w:jc w:val="both"/>
      </w:pPr>
      <w:r>
        <w:rPr>
          <w:b/>
          <w:bCs/>
        </w:rPr>
        <w:t>Причинами изменений спроса на труд</w:t>
      </w:r>
      <w:r>
        <w:t xml:space="preserve"> являются следующие факторы:</w:t>
      </w:r>
    </w:p>
    <w:p w:rsidR="001A7A0E" w:rsidRDefault="001A7A0E" w:rsidP="001A7A0E">
      <w:pPr>
        <w:numPr>
          <w:ilvl w:val="0"/>
          <w:numId w:val="1"/>
        </w:numPr>
        <w:ind w:left="283"/>
        <w:jc w:val="both"/>
      </w:pPr>
      <w:r>
        <w:t>спрос на продукцию фирмы. Чем больше спрос на товары, тем выше спрос на труд;</w:t>
      </w:r>
    </w:p>
    <w:p w:rsidR="001A7A0E" w:rsidRDefault="001A7A0E" w:rsidP="001A7A0E">
      <w:pPr>
        <w:numPr>
          <w:ilvl w:val="0"/>
          <w:numId w:val="1"/>
        </w:numPr>
        <w:ind w:left="283"/>
        <w:jc w:val="both"/>
      </w:pPr>
      <w:r>
        <w:t>изменение цен на другие ресурсы:</w:t>
      </w:r>
    </w:p>
    <w:p w:rsidR="001A7A0E" w:rsidRDefault="001A7A0E" w:rsidP="001A7A0E">
      <w:pPr>
        <w:numPr>
          <w:ilvl w:val="0"/>
          <w:numId w:val="5"/>
        </w:numPr>
        <w:ind w:left="991"/>
        <w:jc w:val="both"/>
      </w:pPr>
      <w:r>
        <w:t>если растет цена на замещающий ресурс (например, на оборудование, заменяющее ручной труд), повышается спрос на данный;</w:t>
      </w:r>
    </w:p>
    <w:p w:rsidR="001A7A0E" w:rsidRDefault="001A7A0E" w:rsidP="001A7A0E">
      <w:pPr>
        <w:numPr>
          <w:ilvl w:val="0"/>
          <w:numId w:val="5"/>
        </w:numPr>
        <w:ind w:left="991"/>
        <w:jc w:val="both"/>
      </w:pPr>
      <w:r>
        <w:lastRenderedPageBreak/>
        <w:t>если растет цена на дополняющий ресурс (например, на электроэнергию, используемую в производственном процессе), то снижается спрос на данный ресурс.</w:t>
      </w:r>
    </w:p>
    <w:p w:rsidR="001A7A0E" w:rsidRDefault="001A7A0E" w:rsidP="001A7A0E">
      <w:pPr>
        <w:numPr>
          <w:ilvl w:val="0"/>
          <w:numId w:val="1"/>
        </w:numPr>
        <w:ind w:left="283"/>
        <w:jc w:val="both"/>
      </w:pPr>
      <w:r>
        <w:t>изменение производительности (отдачи) ресурса при неизменности других факторов: рост отдачи ведет к росту спроса на ресурс и наоборот.</w:t>
      </w:r>
    </w:p>
    <w:p w:rsidR="001A7A0E" w:rsidRDefault="001A7A0E" w:rsidP="001A7A0E">
      <w:pPr>
        <w:ind w:firstLine="709"/>
        <w:jc w:val="both"/>
      </w:pPr>
      <w:r>
        <w:t xml:space="preserve">В заключение изложения проблемы спроса на ресурс укажем, что </w:t>
      </w:r>
      <w:r>
        <w:rPr>
          <w:b/>
          <w:bCs/>
        </w:rPr>
        <w:t>рыночный спрос на ресурс есть сумма объемов спроса на ресурс со стороны всех фирм при каждой данной цене на него.</w:t>
      </w:r>
    </w:p>
    <w:p w:rsidR="001A7A0E" w:rsidRDefault="001A7A0E" w:rsidP="001A7A0E">
      <w:pPr>
        <w:pStyle w:val="3"/>
      </w:pPr>
      <w:bookmarkStart w:id="1" w:name="_Toc466958855"/>
      <w:r w:rsidRPr="001A7A0E">
        <w:t xml:space="preserve">2. </w:t>
      </w:r>
      <w:r w:rsidRPr="001A7A0E">
        <w:tab/>
      </w:r>
      <w:r>
        <w:t>Рынок труда и заработная плата</w:t>
      </w:r>
      <w:bookmarkEnd w:id="1"/>
    </w:p>
    <w:p w:rsidR="001A7A0E" w:rsidRDefault="001A7A0E" w:rsidP="001A7A0E">
      <w:pPr>
        <w:ind w:firstLine="709"/>
        <w:jc w:val="both"/>
        <w:rPr>
          <w:b/>
          <w:bCs/>
        </w:rPr>
      </w:pPr>
      <w:r>
        <w:t xml:space="preserve">В этом вопросе мы рассмотрим основы формирования цены труда, то есть </w:t>
      </w:r>
      <w:r>
        <w:rPr>
          <w:b/>
          <w:bCs/>
        </w:rPr>
        <w:t>заработной платы.</w:t>
      </w:r>
      <w:r>
        <w:t xml:space="preserve"> Рыночное формирование равновесной ставки заработной платы означает взаимодействие сил спроса и предложения на труд. Поэтому </w:t>
      </w:r>
      <w:r>
        <w:rPr>
          <w:b/>
          <w:bCs/>
        </w:rPr>
        <w:t xml:space="preserve">обратимся теперь к анализу предложения труда. </w:t>
      </w:r>
    </w:p>
    <w:p w:rsidR="001A7A0E" w:rsidRDefault="001A7A0E" w:rsidP="001A7A0E">
      <w:pPr>
        <w:ind w:firstLine="709"/>
        <w:jc w:val="both"/>
        <w:rPr>
          <w:b/>
          <w:bCs/>
        </w:rPr>
      </w:pPr>
      <w:r>
        <w:t xml:space="preserve">Рыночное предложение любого ресурса обычно находится в прямой зависимости от уровня цен на ресурс, то есть кривая рыночного предложения обычно является восходящей. Но </w:t>
      </w:r>
      <w:r>
        <w:rPr>
          <w:b/>
          <w:bCs/>
        </w:rPr>
        <w:t>на рынке труда продавцами являются</w:t>
      </w:r>
      <w:r>
        <w:t xml:space="preserve"> не фирмы, стремящиеся максимизировать прибыль, а </w:t>
      </w:r>
      <w:r>
        <w:rPr>
          <w:b/>
          <w:bCs/>
        </w:rPr>
        <w:t xml:space="preserve">люди, стремящиеся к максимальному удовлетворению своих потребностей ( а не только дохода). </w:t>
      </w:r>
    </w:p>
    <w:p w:rsidR="001A7A0E" w:rsidRDefault="001A7A0E" w:rsidP="001A7A0E">
      <w:pPr>
        <w:ind w:firstLine="709"/>
        <w:jc w:val="both"/>
      </w:pPr>
      <w:r>
        <w:rPr>
          <w:b/>
          <w:bCs/>
        </w:rPr>
        <w:t>Типичной кривой предложения является восходящая линия</w:t>
      </w:r>
      <w:r>
        <w:t xml:space="preserve">, что связано с необходимостью отвлечения нанимаемого работника от других видов деятельности путем выплаты более высокой зарплаты. Но </w:t>
      </w:r>
      <w:r>
        <w:rPr>
          <w:b/>
          <w:bCs/>
        </w:rPr>
        <w:t>существуют и обратные кривые предложения труда.</w:t>
      </w:r>
      <w:r>
        <w:t xml:space="preserve"> На них отражается альтернатива - досуг, который выбирают наемные работники при достаточно высоком уровне оплаты труда.</w:t>
      </w:r>
    </w:p>
    <w:p w:rsidR="001A7A0E" w:rsidRDefault="001A7A0E" w:rsidP="001A7A0E">
      <w:pPr>
        <w:keepNext/>
        <w:jc w:val="both"/>
      </w:pPr>
      <w:r>
        <w:rPr>
          <w:sz w:val="20"/>
          <w:szCs w:val="20"/>
        </w:rPr>
        <w:object w:dxaOrig="9748" w:dyaOrig="4973">
          <v:shape id="_x0000_i1027" type="#_x0000_t75" style="width:448.5pt;height:249pt" o:ole="">
            <v:imagedata r:id="rId11" o:title=""/>
          </v:shape>
          <o:OLEObject Type="Embed" ProgID="Word.Document.8" ShapeID="_x0000_i1027" DrawAspect="Content" ObjectID="_1534857626" r:id="rId12"/>
        </w:object>
      </w:r>
    </w:p>
    <w:p w:rsidR="001A7A0E" w:rsidRDefault="001A7A0E" w:rsidP="001A7A0E">
      <w:pPr>
        <w:pStyle w:val="a3"/>
        <w:jc w:val="center"/>
      </w:pPr>
      <w:r>
        <w:t xml:space="preserve">Рисунок </w:t>
      </w:r>
      <w:fldSimple w:instr=" SEQ Рисунок \* ARABIC ">
        <w:r>
          <w:rPr>
            <w:noProof/>
          </w:rPr>
          <w:t>38</w:t>
        </w:r>
      </w:fldSimple>
      <w:r>
        <w:t xml:space="preserve">. </w:t>
      </w:r>
      <w:r>
        <w:rPr>
          <w:b/>
          <w:bCs/>
        </w:rPr>
        <w:t>Кривые предложения труда</w:t>
      </w:r>
    </w:p>
    <w:p w:rsidR="001A7A0E" w:rsidRDefault="001A7A0E" w:rsidP="001A7A0E">
      <w:pPr>
        <w:ind w:firstLine="709"/>
        <w:jc w:val="both"/>
      </w:pPr>
      <w:r>
        <w:lastRenderedPageBreak/>
        <w:t>Статистика показывает, что рыночные кривые предложения труда имеют тенденцию к росту: в целом предложение услуг труда растет по мере роста средней заработной платы.</w:t>
      </w:r>
    </w:p>
    <w:p w:rsidR="001A7A0E" w:rsidRDefault="001A7A0E" w:rsidP="001A7A0E">
      <w:pPr>
        <w:ind w:firstLine="709"/>
        <w:jc w:val="both"/>
      </w:pPr>
      <w:r>
        <w:t xml:space="preserve">Равновесная ставка реальной заработной платы и равновесный объем занятости достигаются при пересечении кривых спроса и предложения на труд. </w:t>
      </w:r>
    </w:p>
    <w:p w:rsidR="001A7A0E" w:rsidRDefault="001A7A0E" w:rsidP="001A7A0E">
      <w:pPr>
        <w:keepNext/>
        <w:jc w:val="center"/>
      </w:pPr>
      <w:r>
        <w:rPr>
          <w:sz w:val="20"/>
          <w:szCs w:val="20"/>
        </w:rPr>
        <w:object w:dxaOrig="7075" w:dyaOrig="4181">
          <v:shape id="_x0000_i1028" type="#_x0000_t75" style="width:325.5pt;height:192pt" o:ole="">
            <v:imagedata r:id="rId13" o:title=""/>
          </v:shape>
          <o:OLEObject Type="Embed" ProgID="Word.Document.8" ShapeID="_x0000_i1028" DrawAspect="Content" ObjectID="_1534857627" r:id="rId14"/>
        </w:object>
      </w:r>
    </w:p>
    <w:p w:rsidR="001A7A0E" w:rsidRDefault="001A7A0E" w:rsidP="001A7A0E">
      <w:pPr>
        <w:pStyle w:val="a3"/>
        <w:jc w:val="center"/>
      </w:pPr>
      <w:r>
        <w:t xml:space="preserve">Рисунок </w:t>
      </w:r>
      <w:fldSimple w:instr=" SEQ Рисунок \* ARABIC ">
        <w:r>
          <w:rPr>
            <w:noProof/>
          </w:rPr>
          <w:t>39</w:t>
        </w:r>
      </w:fldSimple>
      <w:r>
        <w:t xml:space="preserve">. </w:t>
      </w:r>
      <w:r>
        <w:rPr>
          <w:b/>
          <w:bCs/>
        </w:rPr>
        <w:t>Формирование равновесной ставки заработной платы на конкурентном рынке труда</w:t>
      </w:r>
    </w:p>
    <w:p w:rsidR="001A7A0E" w:rsidRDefault="001A7A0E" w:rsidP="001A7A0E">
      <w:pPr>
        <w:ind w:firstLine="709"/>
        <w:jc w:val="both"/>
      </w:pPr>
      <w:r>
        <w:t>Заработная плата</w:t>
      </w:r>
      <w:r w:rsidRPr="00C255A9">
        <w:t xml:space="preserve"> -</w:t>
      </w:r>
      <w:r>
        <w:t xml:space="preserve"> это такой вид цены ресурсов, который имеет жизненно важное значение для каждого человека.</w:t>
      </w:r>
    </w:p>
    <w:p w:rsidR="001A7A0E" w:rsidRPr="00C255A9" w:rsidRDefault="001A7A0E" w:rsidP="001A7A0E">
      <w:pPr>
        <w:widowControl w:val="0"/>
        <w:ind w:firstLine="700"/>
        <w:jc w:val="both"/>
      </w:pPr>
      <w:r>
        <w:t>Заработная плата является основным видом доходов населения в современных странах. 90 % населения США получают как основной доход заработную плату. Заработная плата</w:t>
      </w:r>
      <w:r w:rsidRPr="00C255A9">
        <w:t xml:space="preserve"> -</w:t>
      </w:r>
      <w:r>
        <w:t xml:space="preserve"> это затраты производителей на привлечение рабочей силы, она составляет основную часть издержек производства</w:t>
      </w:r>
      <w:r w:rsidRPr="00C255A9">
        <w:t xml:space="preserve"> – 75 %.</w:t>
      </w:r>
    </w:p>
    <w:p w:rsidR="001A7A0E" w:rsidRDefault="001A7A0E" w:rsidP="001A7A0E">
      <w:pPr>
        <w:widowControl w:val="0"/>
        <w:ind w:firstLine="700"/>
        <w:jc w:val="both"/>
      </w:pPr>
      <w:r>
        <w:t>Существуют значительные различия в оплате труда. Они связаны со следующими причинами:</w:t>
      </w:r>
    </w:p>
    <w:p w:rsidR="001A7A0E" w:rsidRDefault="001A7A0E" w:rsidP="001A7A0E">
      <w:pPr>
        <w:widowControl w:val="0"/>
        <w:numPr>
          <w:ilvl w:val="0"/>
          <w:numId w:val="2"/>
        </w:numPr>
        <w:tabs>
          <w:tab w:val="left" w:pos="357"/>
        </w:tabs>
        <w:ind w:left="357" w:hanging="357"/>
        <w:jc w:val="both"/>
      </w:pPr>
      <w:r>
        <w:t>различным уровнем квалификации и образования;</w:t>
      </w:r>
    </w:p>
    <w:p w:rsidR="001A7A0E" w:rsidRDefault="001A7A0E" w:rsidP="001A7A0E">
      <w:pPr>
        <w:widowControl w:val="0"/>
        <w:numPr>
          <w:ilvl w:val="0"/>
          <w:numId w:val="2"/>
        </w:numPr>
        <w:tabs>
          <w:tab w:val="left" w:pos="357"/>
        </w:tabs>
        <w:ind w:left="357" w:hanging="357"/>
        <w:jc w:val="both"/>
      </w:pPr>
      <w:r>
        <w:t>различными условиями и привлекательностью труда;</w:t>
      </w:r>
    </w:p>
    <w:p w:rsidR="001A7A0E" w:rsidRDefault="001A7A0E" w:rsidP="001A7A0E">
      <w:pPr>
        <w:widowControl w:val="0"/>
        <w:numPr>
          <w:ilvl w:val="0"/>
          <w:numId w:val="2"/>
        </w:numPr>
        <w:tabs>
          <w:tab w:val="left" w:pos="357"/>
        </w:tabs>
        <w:ind w:left="357" w:hanging="357"/>
        <w:jc w:val="both"/>
      </w:pPr>
      <w:r>
        <w:t>региональными факторами и другие.</w:t>
      </w:r>
    </w:p>
    <w:p w:rsidR="001A7A0E" w:rsidRDefault="001A7A0E" w:rsidP="001A7A0E">
      <w:pPr>
        <w:pStyle w:val="23"/>
        <w:rPr>
          <w:rFonts w:ascii="Times New Roman" w:hAnsi="Times New Roman" w:cs="Times New Roman"/>
        </w:rPr>
      </w:pPr>
      <w:r>
        <w:rPr>
          <w:rFonts w:ascii="Times New Roman" w:hAnsi="Times New Roman" w:cs="Times New Roman"/>
        </w:rPr>
        <w:t>В условиях современной России есть свои особенности и проблемы формирования цены труда:</w:t>
      </w:r>
    </w:p>
    <w:p w:rsidR="001A7A0E" w:rsidRDefault="001A7A0E" w:rsidP="001A7A0E">
      <w:pPr>
        <w:widowControl w:val="0"/>
        <w:numPr>
          <w:ilvl w:val="0"/>
          <w:numId w:val="2"/>
        </w:numPr>
        <w:tabs>
          <w:tab w:val="left" w:pos="357"/>
        </w:tabs>
        <w:ind w:left="357" w:hanging="357"/>
        <w:jc w:val="both"/>
      </w:pPr>
      <w:r>
        <w:t>более низкий уровень оплаты труда по сравнению со странами с развитой рыночной экономикой. Это связано с относительно низкой производительностью труда, низким создаваемым трудом предельным продуктом;</w:t>
      </w:r>
    </w:p>
    <w:p w:rsidR="001A7A0E" w:rsidRDefault="001A7A0E" w:rsidP="001A7A0E">
      <w:pPr>
        <w:widowControl w:val="0"/>
        <w:numPr>
          <w:ilvl w:val="0"/>
          <w:numId w:val="2"/>
        </w:numPr>
        <w:tabs>
          <w:tab w:val="left" w:pos="357"/>
        </w:tabs>
        <w:ind w:left="357" w:hanging="357"/>
        <w:jc w:val="both"/>
      </w:pPr>
      <w:r>
        <w:t>определенная и значительная часть фонда заработной платы имеет у нас, по существу, совсем иное содержание, чем вознаграждение за труд. Заработная плата выплачивается по социальным мотивам, а не по реальной отдаче труда. Это, скорее, пособие по безработице, особенно в случаях вынужденного долговременного простоя производства;</w:t>
      </w:r>
    </w:p>
    <w:p w:rsidR="001A7A0E" w:rsidRDefault="001A7A0E" w:rsidP="001A7A0E">
      <w:pPr>
        <w:widowControl w:val="0"/>
        <w:numPr>
          <w:ilvl w:val="0"/>
          <w:numId w:val="2"/>
        </w:numPr>
        <w:tabs>
          <w:tab w:val="left" w:pos="357"/>
        </w:tabs>
        <w:ind w:left="357" w:hanging="357"/>
        <w:jc w:val="both"/>
      </w:pPr>
      <w:r>
        <w:t xml:space="preserve">несвоевременная выплата заработной платы в условиях инфляции </w:t>
      </w:r>
      <w:r>
        <w:lastRenderedPageBreak/>
        <w:t>обесценивает реальные доходы населения. А сама невыплата в срок заработной платы позволяет относить работников, ее не получавшим, к категории безработных по классификации Международной Организации Труда (МОТ).</w:t>
      </w:r>
    </w:p>
    <w:p w:rsidR="001A7A0E" w:rsidRDefault="001A7A0E" w:rsidP="001A7A0E">
      <w:pPr>
        <w:pStyle w:val="3"/>
      </w:pPr>
      <w:bookmarkStart w:id="2" w:name="_Toc466958856"/>
      <w:r w:rsidRPr="001A7A0E">
        <w:t xml:space="preserve">3. </w:t>
      </w:r>
      <w:r w:rsidRPr="001A7A0E">
        <w:tab/>
      </w:r>
      <w:r>
        <w:t>Монополизм на рынке труда. Деятельность профсоюзов в условиях рыночного хозяйства.</w:t>
      </w:r>
      <w:bookmarkEnd w:id="2"/>
    </w:p>
    <w:p w:rsidR="001A7A0E" w:rsidRDefault="001A7A0E" w:rsidP="001A7A0E">
      <w:pPr>
        <w:ind w:firstLine="709"/>
        <w:jc w:val="both"/>
      </w:pPr>
      <w:r>
        <w:t xml:space="preserve">В случаях, когда на каком-либо рынке труда основным нанимателем работников данной специальности является единственная фирма, возникает ситуация, которую принято называть </w:t>
      </w:r>
      <w:r>
        <w:rPr>
          <w:b/>
          <w:bCs/>
        </w:rPr>
        <w:t>монопсонией</w:t>
      </w:r>
      <w:r>
        <w:t xml:space="preserve"> (монополией одного покупателя). </w:t>
      </w:r>
    </w:p>
    <w:p w:rsidR="001A7A0E" w:rsidRDefault="001A7A0E" w:rsidP="001A7A0E">
      <w:pPr>
        <w:ind w:firstLine="709"/>
        <w:jc w:val="both"/>
        <w:rPr>
          <w:b/>
          <w:bCs/>
        </w:rPr>
      </w:pPr>
      <w:r>
        <w:t xml:space="preserve">При этом наниматель может диктовать свои условия данному рынку труда, то есть определяет ставку заработной платы, сообразуясь с собственными интересами максимизации прибыли. Это приводит к тому, что </w:t>
      </w:r>
      <w:proofErr w:type="spellStart"/>
      <w:r>
        <w:rPr>
          <w:b/>
          <w:bCs/>
        </w:rPr>
        <w:t>монопсонист</w:t>
      </w:r>
      <w:proofErr w:type="spellEnd"/>
      <w:r>
        <w:rPr>
          <w:b/>
          <w:bCs/>
        </w:rPr>
        <w:t xml:space="preserve"> максимизирует прибыль, выплачивая среднюю заработную плату ниже, чем конкурентный наниматель, и привлекая относительно меньшее количество работников.</w:t>
      </w:r>
    </w:p>
    <w:p w:rsidR="001A7A0E" w:rsidRDefault="001A7A0E" w:rsidP="001A7A0E">
      <w:pPr>
        <w:widowControl w:val="0"/>
        <w:ind w:firstLine="700"/>
        <w:jc w:val="both"/>
      </w:pPr>
      <w:r>
        <w:t>Деятельность профсоюзов также порождает монополизм на рынке труда, но уже со стороны наемных работников, предлагающих свою рабочую силу на рынке труда.</w:t>
      </w:r>
    </w:p>
    <w:p w:rsidR="001A7A0E" w:rsidRDefault="001A7A0E" w:rsidP="001A7A0E">
      <w:pPr>
        <w:ind w:firstLine="709"/>
        <w:jc w:val="both"/>
      </w:pPr>
      <w:r>
        <w:t>Как правило, действия профсоюзов осуществляются в следующих основных направлениях:</w:t>
      </w:r>
    </w:p>
    <w:p w:rsidR="001A7A0E" w:rsidRDefault="001A7A0E" w:rsidP="001A7A0E">
      <w:pPr>
        <w:ind w:firstLine="709"/>
        <w:jc w:val="both"/>
      </w:pPr>
    </w:p>
    <w:p w:rsidR="001A7A0E" w:rsidRDefault="001A7A0E" w:rsidP="001A7A0E">
      <w:pPr>
        <w:pStyle w:val="a3"/>
        <w:ind w:firstLine="0"/>
        <w:jc w:val="center"/>
      </w:pPr>
      <w:r>
        <w:rPr>
          <w:sz w:val="20"/>
          <w:szCs w:val="20"/>
        </w:rPr>
        <w:object w:dxaOrig="9269" w:dyaOrig="4185">
          <v:shape id="_x0000_i1029" type="#_x0000_t75" style="width:463.5pt;height:209.25pt" o:ole="">
            <v:imagedata r:id="rId15" o:title=""/>
          </v:shape>
          <o:OLEObject Type="Embed" ProgID="Word.Document.8" ShapeID="_x0000_i1029" DrawAspect="Content" ObjectID="_1534857628" r:id="rId16"/>
        </w:object>
      </w:r>
    </w:p>
    <w:p w:rsidR="001A7A0E" w:rsidRDefault="001A7A0E" w:rsidP="001A7A0E">
      <w:pPr>
        <w:pStyle w:val="a3"/>
        <w:jc w:val="center"/>
        <w:rPr>
          <w:i w:val="0"/>
          <w:iCs w:val="0"/>
        </w:rPr>
      </w:pPr>
      <w:r>
        <w:t xml:space="preserve">Рисунок </w:t>
      </w:r>
      <w:fldSimple w:instr=" SEQ Рисунок \* ARABIC ">
        <w:r>
          <w:rPr>
            <w:noProof/>
          </w:rPr>
          <w:t>40</w:t>
        </w:r>
      </w:fldSimple>
      <w:r>
        <w:t>.</w:t>
      </w:r>
      <w:r>
        <w:rPr>
          <w:b/>
          <w:bCs/>
        </w:rPr>
        <w:t xml:space="preserve"> Профсоюзы на рынке труда</w:t>
      </w:r>
    </w:p>
    <w:p w:rsidR="001A7A0E" w:rsidRDefault="001A7A0E" w:rsidP="001A7A0E">
      <w:pPr>
        <w:ind w:firstLine="709"/>
        <w:jc w:val="both"/>
      </w:pPr>
      <w:r>
        <w:rPr>
          <w:b/>
          <w:bCs/>
        </w:rPr>
        <w:t>Повышение спроса на труд (1)</w:t>
      </w:r>
      <w:r>
        <w:t xml:space="preserve"> наиболее желательно, так как при этом достигается как увеличение занятости, так и рост ставки заработной платы. Профсоюзам удается этого добиться через следующие действия:</w:t>
      </w:r>
    </w:p>
    <w:p w:rsidR="001A7A0E" w:rsidRDefault="001A7A0E" w:rsidP="001A7A0E">
      <w:pPr>
        <w:numPr>
          <w:ilvl w:val="0"/>
          <w:numId w:val="7"/>
        </w:numPr>
        <w:jc w:val="both"/>
      </w:pPr>
      <w:r>
        <w:t>Стимулирование спроса на продукт.</w:t>
      </w:r>
    </w:p>
    <w:p w:rsidR="001A7A0E" w:rsidRDefault="001A7A0E" w:rsidP="001A7A0E">
      <w:pPr>
        <w:numPr>
          <w:ilvl w:val="0"/>
          <w:numId w:val="7"/>
        </w:numPr>
        <w:jc w:val="both"/>
      </w:pPr>
      <w:r>
        <w:t>Рост производительности труда.</w:t>
      </w:r>
    </w:p>
    <w:p w:rsidR="001A7A0E" w:rsidRDefault="001A7A0E" w:rsidP="001A7A0E">
      <w:pPr>
        <w:numPr>
          <w:ilvl w:val="0"/>
          <w:numId w:val="7"/>
        </w:numPr>
        <w:jc w:val="both"/>
      </w:pPr>
      <w:r>
        <w:t>Поддержку политики низких цен на дополняющие труд ресурсы: электроэнергию, другие средства и условия производства.</w:t>
      </w:r>
    </w:p>
    <w:p w:rsidR="001A7A0E" w:rsidRDefault="001A7A0E" w:rsidP="001A7A0E">
      <w:pPr>
        <w:ind w:firstLine="709"/>
        <w:jc w:val="both"/>
      </w:pPr>
      <w:r>
        <w:lastRenderedPageBreak/>
        <w:t xml:space="preserve"> Все формы стимулирования спроса на труд трудно реализуемы, и поэтому профсоюзы чаще используют </w:t>
      </w:r>
      <w:r>
        <w:rPr>
          <w:b/>
          <w:bCs/>
        </w:rPr>
        <w:t>регулирование предложения труда (2)</w:t>
      </w:r>
      <w:r>
        <w:t>. Ограничения предложения труда удается добиться при реализации следующих мер:</w:t>
      </w:r>
    </w:p>
    <w:p w:rsidR="001A7A0E" w:rsidRDefault="001A7A0E" w:rsidP="001A7A0E">
      <w:pPr>
        <w:widowControl w:val="0"/>
        <w:numPr>
          <w:ilvl w:val="0"/>
          <w:numId w:val="8"/>
        </w:numPr>
        <w:tabs>
          <w:tab w:val="left" w:pos="360"/>
        </w:tabs>
        <w:jc w:val="both"/>
      </w:pPr>
      <w:r>
        <w:t>Установление иммиграционных барьеров.</w:t>
      </w:r>
    </w:p>
    <w:p w:rsidR="001A7A0E" w:rsidRDefault="001A7A0E" w:rsidP="001A7A0E">
      <w:pPr>
        <w:widowControl w:val="0"/>
        <w:numPr>
          <w:ilvl w:val="0"/>
          <w:numId w:val="8"/>
        </w:numPr>
        <w:tabs>
          <w:tab w:val="left" w:pos="360"/>
        </w:tabs>
        <w:jc w:val="both"/>
      </w:pPr>
      <w:r>
        <w:t>Установление максимальной продолжительности рабочего времени.</w:t>
      </w:r>
    </w:p>
    <w:p w:rsidR="001A7A0E" w:rsidRDefault="001A7A0E" w:rsidP="001A7A0E">
      <w:pPr>
        <w:widowControl w:val="0"/>
        <w:numPr>
          <w:ilvl w:val="0"/>
          <w:numId w:val="8"/>
        </w:numPr>
        <w:tabs>
          <w:tab w:val="left" w:pos="360"/>
        </w:tabs>
        <w:jc w:val="both"/>
      </w:pPr>
      <w:r>
        <w:t>Установление продолжительного срока обучения и строгое соблюдение образовательного ценза при приеме на работу.</w:t>
      </w:r>
    </w:p>
    <w:p w:rsidR="001A7A0E" w:rsidRDefault="001A7A0E" w:rsidP="001A7A0E">
      <w:pPr>
        <w:widowControl w:val="0"/>
        <w:jc w:val="both"/>
      </w:pPr>
      <w:r>
        <w:t>Если профсоюзы сумели вовлечь в свои ряды основную массу рабочих данной отрасли, они оказывают на предпринимателей непосредственное</w:t>
      </w:r>
      <w:r>
        <w:rPr>
          <w:b/>
          <w:bCs/>
        </w:rPr>
        <w:t xml:space="preserve"> давление при определении ставок заработной платы</w:t>
      </w:r>
      <w:r w:rsidRPr="00C255A9">
        <w:rPr>
          <w:b/>
          <w:bCs/>
        </w:rPr>
        <w:t xml:space="preserve"> (3).</w:t>
      </w:r>
      <w:r>
        <w:t xml:space="preserve"> Это давление обеспечивает более высокую ставку заработной платы, но, в конечном счете приводит к сокращению занятости.</w:t>
      </w:r>
    </w:p>
    <w:p w:rsidR="001A7A0E" w:rsidRDefault="001A7A0E" w:rsidP="001A7A0E">
      <w:pPr>
        <w:pStyle w:val="2"/>
        <w:rPr>
          <w:i w:val="0"/>
          <w:iCs w:val="0"/>
        </w:rPr>
      </w:pPr>
      <w:r>
        <w:t>Рыночные отношения в аграрном производстве. Земельная рента и ее виды.</w:t>
      </w:r>
    </w:p>
    <w:p w:rsidR="001A7A0E" w:rsidRDefault="001A7A0E" w:rsidP="001A7A0E">
      <w:pPr>
        <w:jc w:val="both"/>
        <w:rPr>
          <w:b/>
          <w:bCs/>
          <w:spacing w:val="44"/>
        </w:rPr>
      </w:pPr>
      <w:r>
        <w:rPr>
          <w:b/>
          <w:bCs/>
          <w:spacing w:val="44"/>
        </w:rPr>
        <w:t>Вопросы:</w:t>
      </w:r>
    </w:p>
    <w:p w:rsidR="001A7A0E" w:rsidRDefault="001A7A0E" w:rsidP="001A7A0E">
      <w:pPr>
        <w:numPr>
          <w:ilvl w:val="0"/>
          <w:numId w:val="9"/>
        </w:numPr>
        <w:jc w:val="both"/>
      </w:pPr>
      <w:r>
        <w:t xml:space="preserve">Аграрное производство и аграрные отношения. </w:t>
      </w:r>
    </w:p>
    <w:p w:rsidR="001A7A0E" w:rsidRDefault="001A7A0E" w:rsidP="001A7A0E">
      <w:pPr>
        <w:numPr>
          <w:ilvl w:val="0"/>
          <w:numId w:val="9"/>
        </w:numPr>
        <w:jc w:val="both"/>
      </w:pPr>
      <w:r>
        <w:t>Земельная рента: сущность и формы.</w:t>
      </w:r>
    </w:p>
    <w:p w:rsidR="001A7A0E" w:rsidRDefault="001A7A0E" w:rsidP="001A7A0E">
      <w:pPr>
        <w:pStyle w:val="3"/>
      </w:pPr>
      <w:bookmarkStart w:id="3" w:name="_Toc466958858"/>
      <w:r w:rsidRPr="00C255A9">
        <w:t xml:space="preserve">1. </w:t>
      </w:r>
      <w:r>
        <w:t>Аграрное производство и аграрные отношения</w:t>
      </w:r>
      <w:bookmarkEnd w:id="3"/>
    </w:p>
    <w:p w:rsidR="001A7A0E" w:rsidRDefault="001A7A0E" w:rsidP="001A7A0E">
      <w:pPr>
        <w:ind w:firstLine="567"/>
        <w:jc w:val="both"/>
      </w:pPr>
      <w:r>
        <w:t>Аграрное производство является</w:t>
      </w:r>
      <w:r>
        <w:rPr>
          <w:b/>
          <w:bCs/>
        </w:rPr>
        <w:t xml:space="preserve"> основополагающим для жизни людей и общества</w:t>
      </w:r>
      <w:r>
        <w:t xml:space="preserve"> в целом. Недаром </w:t>
      </w:r>
      <w:r>
        <w:rPr>
          <w:b/>
          <w:bCs/>
        </w:rPr>
        <w:t>физиократы</w:t>
      </w:r>
      <w:r>
        <w:t xml:space="preserve"> считали его единственным производительным сектором экономики.</w:t>
      </w:r>
    </w:p>
    <w:p w:rsidR="001A7A0E" w:rsidRDefault="001A7A0E" w:rsidP="001A7A0E">
      <w:pPr>
        <w:ind w:firstLine="567"/>
        <w:jc w:val="both"/>
      </w:pPr>
      <w:r>
        <w:t xml:space="preserve">Условия и результаты аграрного труда связаны с функционированием растительного и животного мира. Главным отличием аграрного сектора экономики от других сфер национального хозяйства является его тесная </w:t>
      </w:r>
      <w:r>
        <w:rPr>
          <w:b/>
          <w:bCs/>
        </w:rPr>
        <w:t>зависимость от природно-климатических условий и естественного биологического цикла</w:t>
      </w:r>
      <w:r>
        <w:t>.</w:t>
      </w:r>
    </w:p>
    <w:p w:rsidR="001A7A0E" w:rsidRDefault="001A7A0E" w:rsidP="001A7A0E">
      <w:pPr>
        <w:ind w:firstLine="567"/>
        <w:jc w:val="both"/>
      </w:pPr>
      <w:r>
        <w:rPr>
          <w:b/>
          <w:bCs/>
        </w:rPr>
        <w:t>Основным средством производства</w:t>
      </w:r>
      <w:r>
        <w:t xml:space="preserve"> (материальным экономическим ресурсом) здесь </w:t>
      </w:r>
      <w:r>
        <w:rPr>
          <w:b/>
          <w:bCs/>
        </w:rPr>
        <w:t>является земля</w:t>
      </w:r>
      <w:r>
        <w:t xml:space="preserve">. </w:t>
      </w:r>
    </w:p>
    <w:p w:rsidR="001A7A0E" w:rsidRDefault="001A7A0E" w:rsidP="001A7A0E">
      <w:pPr>
        <w:ind w:firstLine="567"/>
        <w:jc w:val="both"/>
      </w:pPr>
      <w:r>
        <w:t xml:space="preserve">Земля, в отличие от других экономических ресурсов, является </w:t>
      </w:r>
      <w:r>
        <w:rPr>
          <w:b/>
          <w:bCs/>
        </w:rPr>
        <w:t>невоспроизводимым фактором производства</w:t>
      </w:r>
      <w:r>
        <w:t xml:space="preserve">. Земля </w:t>
      </w:r>
      <w:r>
        <w:rPr>
          <w:b/>
          <w:bCs/>
        </w:rPr>
        <w:t>абсолютно ограничена</w:t>
      </w:r>
      <w:r>
        <w:t xml:space="preserve"> поверхностью земной суши, и, кроме того, она имеет </w:t>
      </w:r>
      <w:r>
        <w:rPr>
          <w:b/>
          <w:bCs/>
        </w:rPr>
        <w:t>относительное ограничение</w:t>
      </w:r>
      <w:r>
        <w:t xml:space="preserve"> как объект сельскохозяйственного использования. </w:t>
      </w:r>
      <w:r>
        <w:rPr>
          <w:b/>
          <w:bCs/>
        </w:rPr>
        <w:t>Предложение земли неэластично</w:t>
      </w:r>
      <w:r>
        <w:t xml:space="preserve">. Поэтому центральными в аграрных отношениях являются проблемы </w:t>
      </w:r>
      <w:r>
        <w:rPr>
          <w:b/>
          <w:bCs/>
        </w:rPr>
        <w:t>землевладения</w:t>
      </w:r>
      <w:r>
        <w:t xml:space="preserve"> (земельной собственности) и </w:t>
      </w:r>
      <w:r>
        <w:rPr>
          <w:b/>
          <w:bCs/>
        </w:rPr>
        <w:t>землепользования</w:t>
      </w:r>
      <w:r>
        <w:t xml:space="preserve"> (владения землей как объектом хозяйствования).</w:t>
      </w:r>
    </w:p>
    <w:p w:rsidR="001A7A0E" w:rsidRDefault="001A7A0E" w:rsidP="001A7A0E">
      <w:pPr>
        <w:ind w:firstLine="567"/>
        <w:jc w:val="both"/>
      </w:pPr>
      <w:r>
        <w:t xml:space="preserve">В странах с рыночной экономикой аграрные отношения строятся на использовании </w:t>
      </w:r>
      <w:r>
        <w:rPr>
          <w:b/>
          <w:bCs/>
        </w:rPr>
        <w:t>различных форм собственности</w:t>
      </w:r>
      <w:r>
        <w:t xml:space="preserve"> на землю: частной, государственной, муниципальной и коллективной.</w:t>
      </w:r>
    </w:p>
    <w:p w:rsidR="001A7A0E" w:rsidRDefault="001A7A0E" w:rsidP="001A7A0E">
      <w:pPr>
        <w:ind w:firstLine="567"/>
        <w:jc w:val="both"/>
      </w:pPr>
      <w:r>
        <w:rPr>
          <w:b/>
          <w:bCs/>
        </w:rPr>
        <w:t>Частная собственность на землю</w:t>
      </w:r>
      <w:r>
        <w:t xml:space="preserve"> сформировалась значительно позднее частной собственности на другие факторы производства и до сих пор </w:t>
      </w:r>
      <w:r>
        <w:rPr>
          <w:b/>
          <w:bCs/>
        </w:rPr>
        <w:t>не является доминирующей</w:t>
      </w:r>
      <w:r>
        <w:t xml:space="preserve">. </w:t>
      </w:r>
    </w:p>
    <w:p w:rsidR="001A7A0E" w:rsidRDefault="001A7A0E" w:rsidP="001A7A0E">
      <w:pPr>
        <w:ind w:firstLine="567"/>
        <w:jc w:val="both"/>
      </w:pPr>
      <w:r>
        <w:rPr>
          <w:b/>
          <w:bCs/>
        </w:rPr>
        <w:lastRenderedPageBreak/>
        <w:t>В Нидерландах</w:t>
      </w:r>
      <w:r>
        <w:t xml:space="preserve">, например, частной собственности на землю не существует, причем, сельскохозяйственное производство в этой стране функционирует весьма эффективно, а урожайность зерновых и продуктивность скота являются наиболее высокими в Европе. Более того, следует отметить, что рыночная экономика впервые сложилась именно в Голландии. </w:t>
      </w:r>
      <w:r>
        <w:rPr>
          <w:b/>
          <w:bCs/>
        </w:rPr>
        <w:t>В Израиле</w:t>
      </w:r>
      <w:r>
        <w:t xml:space="preserve"> 90 % земель находится в собственности государства. Коллективные хозяйства (кибуцы), созданные на этих землях, весьма продуктивны. </w:t>
      </w:r>
    </w:p>
    <w:p w:rsidR="001A7A0E" w:rsidRDefault="001A7A0E" w:rsidP="001A7A0E">
      <w:pPr>
        <w:ind w:firstLine="567"/>
        <w:jc w:val="both"/>
      </w:pPr>
      <w:r>
        <w:t xml:space="preserve">Особое место в системе аграрного хозяйствования занимает </w:t>
      </w:r>
      <w:r>
        <w:rPr>
          <w:b/>
          <w:bCs/>
        </w:rPr>
        <w:t>арендная форма</w:t>
      </w:r>
      <w:r>
        <w:t xml:space="preserve">. Справедливым является утверждение о наличии прямой зависимости развития свободного предпринимательства в аграрном секторе </w:t>
      </w:r>
      <w:r>
        <w:rPr>
          <w:b/>
          <w:bCs/>
        </w:rPr>
        <w:t>от становления механизма передачи земли в аренду</w:t>
      </w:r>
      <w:r>
        <w:t>. Широкое распространение эта форма хозяйствования получила в зарубежных странах. Аренда применяется как для частных, так и для государственных земель. В США, например, примерно 45 % используемых земельных площадей обрабатывается арендным способом, во Франции – 50 %, в Бельгии – 70 %, в Голландии - 100 %.</w:t>
      </w:r>
    </w:p>
    <w:p w:rsidR="001A7A0E" w:rsidRDefault="001A7A0E" w:rsidP="001A7A0E">
      <w:pPr>
        <w:ind w:firstLine="567"/>
        <w:jc w:val="both"/>
      </w:pPr>
      <w:r>
        <w:t>“Самобытность России в большей степени определялась особенностями деревенского уклада, основанного на культурно-нравственных традициях российского крестьянства.”</w:t>
      </w:r>
      <w:r>
        <w:rPr>
          <w:rStyle w:val="a8"/>
        </w:rPr>
        <w:footnoteReference w:id="1"/>
      </w:r>
      <w:r>
        <w:t xml:space="preserve"> Система земельных отношений до начала ХХ века в России включала три типа отношений: государственную собственность на землю, частное землевладение и общинное землепользование. Для общинного уклада было характерно исключение земли из товарного оборота, артельная взаимопомощь. </w:t>
      </w:r>
    </w:p>
    <w:p w:rsidR="001A7A0E" w:rsidRDefault="001A7A0E" w:rsidP="001A7A0E">
      <w:pPr>
        <w:ind w:firstLine="567"/>
        <w:jc w:val="both"/>
      </w:pPr>
      <w:r>
        <w:t xml:space="preserve">В </w:t>
      </w:r>
      <w:smartTag w:uri="urn:schemas-microsoft-com:office:smarttags" w:element="metricconverter">
        <w:smartTagPr>
          <w:attr w:name="ProductID" w:val="1906 г"/>
        </w:smartTagPr>
        <w:r>
          <w:t>1906 г</w:t>
        </w:r>
      </w:smartTag>
      <w:r>
        <w:t xml:space="preserve">. началось реформирование деревенского уклада в России. Реформа была нацелена на укрепление индивидуальной собственности на землю. Обеспечивался свободный выход из общины, сохранялась крупная помещичья собственность, поддерживалось переселение крестьян на свободные целинные земли. Индивидуальный собственник мог прикупить земли, продать свою землю, заложить ее в Крестьянский банк. В </w:t>
      </w:r>
      <w:smartTag w:uri="urn:schemas-microsoft-com:office:smarttags" w:element="metricconverter">
        <w:smartTagPr>
          <w:attr w:name="ProductID" w:val="1914 г"/>
        </w:smartTagPr>
        <w:r>
          <w:t>1914 г</w:t>
        </w:r>
      </w:smartTag>
      <w:r>
        <w:t xml:space="preserve">. в Европейской России в частной собственности находилось 25 % сельскохозяйственных земель, из них более половины - в собственности дворян, 13 % - у купцов, столько же у крестьян, крестьянские общества и товарищества владели 12 % земли. Земельные собственники задолжали банкам 3,5 млрд. руб. золотом, что составляло 80 % стоимости их земли. За 10 лет реформы взяли свои наделы в частную собственность немногим более 20 % домохозяйств, порвали связь с общиной лишь 10 %. Годы реформ сопровождались крестьянскими волнениями, что явилось одной из предпосылок Октябрьской революции. </w:t>
      </w:r>
    </w:p>
    <w:p w:rsidR="001A7A0E" w:rsidRDefault="001A7A0E" w:rsidP="001A7A0E">
      <w:pPr>
        <w:ind w:firstLine="567"/>
        <w:jc w:val="both"/>
      </w:pPr>
      <w:r>
        <w:t xml:space="preserve">В настоящее время в Российской Федерации формируются новые земельные отношения. С 1990 года они регулируются </w:t>
      </w:r>
      <w:r>
        <w:rPr>
          <w:b/>
          <w:bCs/>
        </w:rPr>
        <w:t>основами законодательства о земле</w:t>
      </w:r>
      <w:r>
        <w:t xml:space="preserve">, согласно которому </w:t>
      </w:r>
      <w:r>
        <w:rPr>
          <w:b/>
          <w:bCs/>
        </w:rPr>
        <w:t>земля</w:t>
      </w:r>
      <w:r>
        <w:t xml:space="preserve"> является </w:t>
      </w:r>
      <w:r>
        <w:rPr>
          <w:b/>
          <w:bCs/>
        </w:rPr>
        <w:t>достоянием народа</w:t>
      </w:r>
      <w:r>
        <w:t xml:space="preserve">, проживающего на данной территории, а </w:t>
      </w:r>
      <w:r>
        <w:rPr>
          <w:b/>
          <w:bCs/>
        </w:rPr>
        <w:t xml:space="preserve">полномочия </w:t>
      </w:r>
      <w:r>
        <w:rPr>
          <w:b/>
          <w:bCs/>
        </w:rPr>
        <w:lastRenderedPageBreak/>
        <w:t>распоряжения</w:t>
      </w:r>
      <w:r>
        <w:t xml:space="preserve"> землей передаются местным администрациям. Они предоставляют участки во владение и пользование фермерам, ассоциациям крестьянских хозяйств и другим юридическим лицам.</w:t>
      </w:r>
    </w:p>
    <w:p w:rsidR="001A7A0E" w:rsidRDefault="001A7A0E" w:rsidP="001A7A0E">
      <w:pPr>
        <w:ind w:firstLine="567"/>
        <w:jc w:val="both"/>
      </w:pPr>
      <w:r>
        <w:t xml:space="preserve">Владение позволяет организовывать производство, быть собственником произведенного продукта, значительной части дохода и прибыли. </w:t>
      </w:r>
      <w:r>
        <w:rPr>
          <w:b/>
          <w:bCs/>
        </w:rPr>
        <w:t>Не может владелец</w:t>
      </w:r>
      <w:r>
        <w:t xml:space="preserve"> лишь свободно </w:t>
      </w:r>
      <w:r>
        <w:rPr>
          <w:b/>
          <w:bCs/>
        </w:rPr>
        <w:t>продать</w:t>
      </w:r>
      <w:r>
        <w:t xml:space="preserve"> или </w:t>
      </w:r>
      <w:r>
        <w:rPr>
          <w:b/>
          <w:bCs/>
        </w:rPr>
        <w:t>отдать</w:t>
      </w:r>
      <w:r>
        <w:t xml:space="preserve"> в залог выделенный ему участок. Это и является предметом дискуссий при принятии нового Земельного Кодекса в Российской Федерации. </w:t>
      </w:r>
    </w:p>
    <w:p w:rsidR="001A7A0E" w:rsidRDefault="001A7A0E" w:rsidP="001A7A0E">
      <w:pPr>
        <w:ind w:firstLine="567"/>
        <w:jc w:val="both"/>
      </w:pPr>
      <w:r>
        <w:t xml:space="preserve">Уровень доходности зависит от размеров аграрного производства. В 80-е годы в США, Франции и Германии экономическая эффективность обеспечивалась размером хозяйства в 15 - </w:t>
      </w:r>
      <w:smartTag w:uri="urn:schemas-microsoft-com:office:smarttags" w:element="metricconverter">
        <w:smartTagPr>
          <w:attr w:name="ProductID" w:val="20 га"/>
        </w:smartTagPr>
        <w:r>
          <w:t>20 га</w:t>
        </w:r>
      </w:smartTag>
      <w:r>
        <w:t xml:space="preserve"> земли. В 2000-м году 57 % всех сельхозугодий в США будет принадлежать фермам с площадью не менее </w:t>
      </w:r>
      <w:smartTag w:uri="urn:schemas-microsoft-com:office:smarttags" w:element="metricconverter">
        <w:smartTagPr>
          <w:attr w:name="ProductID" w:val="800 га"/>
        </w:smartTagPr>
        <w:r>
          <w:t>800 га</w:t>
        </w:r>
      </w:smartTag>
      <w:r>
        <w:t xml:space="preserve">. </w:t>
      </w:r>
    </w:p>
    <w:p w:rsidR="001A7A0E" w:rsidRDefault="001A7A0E" w:rsidP="001A7A0E">
      <w:pPr>
        <w:ind w:firstLine="567"/>
        <w:jc w:val="both"/>
      </w:pPr>
      <w:r>
        <w:t xml:space="preserve">В США в начале 90-х годов примерно 300 тыс. фермерских хозяйств (13,7 % от общего их числа) имели годовой объем реализации свыше 100 тыс. долларов на одну ферму. Они давали 71,1 % всей товарной сельскохозяйственной продукции. Только фермы, входящие в эту группу, можно отнести к категории рентабельных. Известно, что средний доход на одну американскую семью составлял в начале 90-х годов 30 тыс. долл. Чтобы иметь такой же достаток фермер должен производить товарной продукции не менее чем на 100 тыс. долл. </w:t>
      </w:r>
    </w:p>
    <w:p w:rsidR="001A7A0E" w:rsidRDefault="001A7A0E" w:rsidP="001A7A0E">
      <w:pPr>
        <w:ind w:firstLine="567"/>
        <w:jc w:val="both"/>
      </w:pPr>
      <w:r>
        <w:t>В то же время 1,6 млн. ферм, чьи годовые доходы составляют до 40 тыс. долл. (73 % от общего числа ферм) производят примерно 15 % совокупного объема сельхозпродукции. Эти хозяйства следует рассматривать как подсобные, их владельцы в получении дохода рассчитывают, главным образом, на занятость вне фермы.</w:t>
      </w:r>
      <w:r>
        <w:rPr>
          <w:rStyle w:val="a8"/>
        </w:rPr>
        <w:t xml:space="preserve"> </w:t>
      </w:r>
      <w:r>
        <w:rPr>
          <w:rStyle w:val="a8"/>
        </w:rPr>
        <w:footnoteReference w:id="2"/>
      </w:r>
      <w:r>
        <w:t xml:space="preserve"> </w:t>
      </w:r>
    </w:p>
    <w:p w:rsidR="001A7A0E" w:rsidRDefault="001A7A0E" w:rsidP="001A7A0E">
      <w:pPr>
        <w:ind w:firstLine="567"/>
        <w:jc w:val="both"/>
      </w:pPr>
      <w:r>
        <w:t xml:space="preserve">Фермерству в США оказывается государственная поддержка, которая носит избирательный характер. Широко используется так называемая </w:t>
      </w:r>
      <w:r>
        <w:rPr>
          <w:b/>
          <w:bCs/>
        </w:rPr>
        <w:t>концепция паритетных цен</w:t>
      </w:r>
      <w:r>
        <w:t>. Суть ее в том, что соотношение между ценами на продукцию сельского хозяйства и ценами на товары и услуги, которые оно потребляет, должны оставаться неизменными. Бюджетные ассигнования в сельское хозяйство в США в 6 раз превышают инвестиции фермеров. В Швейцарии дотируется из бюджета 75 % затрат, в Норвегии - 74 %, в Японии и Финляндии - 72 %. В целом по 24 странам бюджетные ассигнования сельскому хозяйству составляют около половины затрат населения этих стран на продукты питания.</w:t>
      </w:r>
    </w:p>
    <w:p w:rsidR="001A7A0E" w:rsidRDefault="001A7A0E" w:rsidP="001A7A0E">
      <w:pPr>
        <w:ind w:firstLine="567"/>
        <w:jc w:val="both"/>
      </w:pPr>
      <w:r>
        <w:t xml:space="preserve">В результате развития индустриальной основы аграрного производства, а также в связи с развитием потребностей общества в переработке произведенного в аграрном секторе первичного продукта во всем мире в ХХ веке происходит ликвидация социально-экономической обособленности сельского хозяйства от остальной экономики. Происходит интеграция аграрного и промышленного производства, формируется аграрно-промышленный комплекс (АПК). </w:t>
      </w:r>
    </w:p>
    <w:p w:rsidR="001A7A0E" w:rsidRDefault="001A7A0E" w:rsidP="001A7A0E">
      <w:pPr>
        <w:ind w:firstLine="567"/>
        <w:jc w:val="both"/>
      </w:pPr>
      <w:r>
        <w:lastRenderedPageBreak/>
        <w:t>Структуру АПК образуют:</w:t>
      </w:r>
    </w:p>
    <w:p w:rsidR="001A7A0E" w:rsidRDefault="001A7A0E" w:rsidP="001A7A0E">
      <w:pPr>
        <w:ind w:firstLine="567"/>
        <w:jc w:val="both"/>
        <w:rPr>
          <w:b/>
          <w:bCs/>
        </w:rPr>
      </w:pPr>
      <w:proofErr w:type="spellStart"/>
      <w:r>
        <w:rPr>
          <w:b/>
          <w:bCs/>
        </w:rPr>
        <w:t>Ресурсообразующая</w:t>
      </w:r>
      <w:proofErr w:type="spellEnd"/>
      <w:r>
        <w:rPr>
          <w:b/>
          <w:bCs/>
        </w:rPr>
        <w:t xml:space="preserve"> сфера</w:t>
      </w:r>
      <w:r>
        <w:t xml:space="preserve"> - промышленные отрасли, создающие средства производства для всех сфер АПК, и система подготовки кадров АПК.</w:t>
      </w:r>
    </w:p>
    <w:p w:rsidR="001A7A0E" w:rsidRDefault="001A7A0E" w:rsidP="001A7A0E">
      <w:pPr>
        <w:ind w:firstLine="567"/>
        <w:jc w:val="both"/>
        <w:rPr>
          <w:b/>
          <w:bCs/>
        </w:rPr>
      </w:pPr>
      <w:r>
        <w:rPr>
          <w:b/>
          <w:bCs/>
        </w:rPr>
        <w:t>Сфера сельскохозяйственного производства</w:t>
      </w:r>
      <w:r>
        <w:t>.</w:t>
      </w:r>
    </w:p>
    <w:p w:rsidR="001A7A0E" w:rsidRDefault="001A7A0E" w:rsidP="001A7A0E">
      <w:pPr>
        <w:ind w:firstLine="567"/>
        <w:jc w:val="both"/>
        <w:rPr>
          <w:b/>
          <w:bCs/>
        </w:rPr>
      </w:pPr>
      <w:r>
        <w:rPr>
          <w:b/>
          <w:bCs/>
        </w:rPr>
        <w:t>Отрасли, обеспечивающие доведение аграрной продукции до потребителя</w:t>
      </w:r>
      <w:r>
        <w:t xml:space="preserve"> (заготовка, переработка, хранение, транспортировка, реализация).</w:t>
      </w:r>
    </w:p>
    <w:p w:rsidR="001A7A0E" w:rsidRDefault="001A7A0E" w:rsidP="001A7A0E">
      <w:pPr>
        <w:ind w:firstLine="567"/>
        <w:jc w:val="both"/>
      </w:pPr>
      <w:r>
        <w:t>В структуре цен на продукцию АПК преобладают затраты несельскохозяйственных отраслей. Так, в цене хлеба стоимость зерна составляет менее 20 %.</w:t>
      </w:r>
      <w:r>
        <w:rPr>
          <w:rStyle w:val="a8"/>
        </w:rPr>
        <w:footnoteReference w:id="3"/>
      </w:r>
      <w:r>
        <w:t xml:space="preserve"> </w:t>
      </w:r>
    </w:p>
    <w:p w:rsidR="001A7A0E" w:rsidRDefault="001A7A0E" w:rsidP="001A7A0E">
      <w:pPr>
        <w:ind w:firstLine="567"/>
        <w:jc w:val="both"/>
      </w:pPr>
      <w:r>
        <w:t>Аграрная политика, проводимая в последнее десятилетие в Российской Федерации, проводится без учета передовых мировых тенденций в этой сфере. Идет разрушение АПК. С 1986 по 1995 год производство зерна сократилось с 118 до 65 млн. тонн, картофеля - с 43 до 38 млн. тонн, поголовье крупного рогатого скота - с 60 до 43 млн. голов, свиней - с 39 до 25 млн. голов. Производство тракторов сократилось в 14 раз, минеральных удобрений - более чем наполовину.</w:t>
      </w:r>
    </w:p>
    <w:p w:rsidR="001A7A0E" w:rsidRDefault="001A7A0E" w:rsidP="001A7A0E">
      <w:pPr>
        <w:pStyle w:val="3"/>
      </w:pPr>
      <w:bookmarkStart w:id="4" w:name="_Toc466958859"/>
      <w:r w:rsidRPr="00C255A9">
        <w:t xml:space="preserve">2. </w:t>
      </w:r>
      <w:r>
        <w:t>Земельная рента: сущность и формы</w:t>
      </w:r>
      <w:bookmarkEnd w:id="4"/>
    </w:p>
    <w:p w:rsidR="001A7A0E" w:rsidRDefault="001A7A0E" w:rsidP="001A7A0E">
      <w:pPr>
        <w:ind w:firstLine="567"/>
        <w:jc w:val="both"/>
      </w:pPr>
      <w:r>
        <w:t xml:space="preserve">Ограниченность и неэластичность предложения земли, различия в ее плодородии обусловливают особенности ценообразования в сельском хозяйстве. Это положение признается всеми экономическими школами в их подходах к проблемам земельной ренты. В остальном подходы разных школ и направлений к рентным проблемам существенно различаются. </w:t>
      </w:r>
    </w:p>
    <w:p w:rsidR="001A7A0E" w:rsidRDefault="001A7A0E" w:rsidP="001A7A0E">
      <w:pPr>
        <w:ind w:firstLine="567"/>
        <w:jc w:val="both"/>
      </w:pPr>
      <w:r>
        <w:t xml:space="preserve">Рассмотрим традиционную для отечественной экономики концепцию земельной ренты. Она опирается на МАРКСИСТСКИЙ ПОДХОД и, представляется, не утратила своего значения. </w:t>
      </w:r>
    </w:p>
    <w:p w:rsidR="001A7A0E" w:rsidRDefault="001A7A0E" w:rsidP="001A7A0E">
      <w:pPr>
        <w:ind w:firstLine="567"/>
        <w:jc w:val="both"/>
      </w:pPr>
      <w:r>
        <w:t xml:space="preserve">В условиях рыночного хозяйствования, сформированного рынка земли и землепользования существуют два вида монополии на землю: монополия собственности на землю и монополия на землю как на объект хозяйствования. Полный собственник сельскохозяйственных угодий осуществляет первый вид монополии: он волен сдать землю в аренду предпринимателю (фермеру) для осуществления сельскохозяйственного производства или оставить ее неиспользуемой. Если земля сдана в аренду, то конкретный землепользователь осуществляет монополию на землю как на объект хозяйствования. </w:t>
      </w:r>
    </w:p>
    <w:p w:rsidR="001A7A0E" w:rsidRDefault="001A7A0E" w:rsidP="001A7A0E">
      <w:pPr>
        <w:ind w:firstLine="567"/>
        <w:jc w:val="both"/>
      </w:pPr>
      <w:r>
        <w:t>Всякая монополия на землю приносит ее обладателю дополнительный доход, который принимает экономическую форму земельной ренты.</w:t>
      </w:r>
    </w:p>
    <w:p w:rsidR="001A7A0E" w:rsidRDefault="001A7A0E" w:rsidP="001A7A0E">
      <w:pPr>
        <w:ind w:firstLine="567"/>
        <w:jc w:val="both"/>
      </w:pPr>
      <w:r>
        <w:t>Монополия собственности на землю порождает абсолютную земельную ренту, монополия хозяйства - дифференциальную земельную ренту. Оба вида рентного дохода получает собственник земли.</w:t>
      </w:r>
    </w:p>
    <w:p w:rsidR="001A7A0E" w:rsidRDefault="001A7A0E" w:rsidP="001A7A0E">
      <w:pPr>
        <w:ind w:firstLine="567"/>
        <w:jc w:val="both"/>
      </w:pPr>
      <w:r>
        <w:lastRenderedPageBreak/>
        <w:t>Абсолютную ренту получает всякий земельный собственник, так как арендная плата взимается за всякие земли, в том числе, и за худшие.</w:t>
      </w:r>
    </w:p>
    <w:p w:rsidR="001A7A0E" w:rsidRDefault="001A7A0E" w:rsidP="001A7A0E">
      <w:pPr>
        <w:ind w:firstLine="567"/>
        <w:jc w:val="both"/>
      </w:pPr>
      <w:r>
        <w:t xml:space="preserve">Владельцы лучших по качеству земель получают дифференциальную ренту. </w:t>
      </w:r>
    </w:p>
    <w:p w:rsidR="001A7A0E" w:rsidRDefault="001A7A0E" w:rsidP="001A7A0E">
      <w:pPr>
        <w:ind w:firstLine="567"/>
        <w:jc w:val="both"/>
      </w:pPr>
      <w:r>
        <w:t xml:space="preserve">Как известно, на конкурентных рынках, каковыми выступают рынки сельскохозяйственной продукции, цены на товары складываются по формуле “средние издержки плюс средняя прибыль”, поскольку как издержки, так и прибыль выравниваются в процессе конкуренции. В условиях ограниченности земли в оборот вводятся не только лучшие, но и худшие земельные участки, издержки производства на которых выше, чем на лучших. При этом в качестве средних издержек производства выступают издержки, которые приходится осуществлять на худших участках (они являются “точкой отсчета” в определении средних издержек, так как в случае, если за основу будут взяты издержки на относительно лучших землях, владельцы худших участков ничего не получат от предоставления земли в аренду). </w:t>
      </w:r>
    </w:p>
    <w:p w:rsidR="001A7A0E" w:rsidRDefault="001A7A0E" w:rsidP="001A7A0E">
      <w:pPr>
        <w:ind w:firstLine="567"/>
        <w:jc w:val="both"/>
      </w:pPr>
      <w:r>
        <w:t>При этом на лучших участках издержки относительно ниже, что позволяет извлекать их владельцам дополнительный чистый доход, который и принято называть дифференциальной рентой.</w:t>
      </w:r>
    </w:p>
    <w:p w:rsidR="001A7A0E" w:rsidRDefault="001A7A0E" w:rsidP="001A7A0E">
      <w:pPr>
        <w:ind w:firstLine="567"/>
        <w:jc w:val="both"/>
      </w:pPr>
      <w:r>
        <w:t xml:space="preserve">Различают два вида дифференциальной ренты: </w:t>
      </w:r>
      <w:r>
        <w:rPr>
          <w:spacing w:val="20"/>
        </w:rPr>
        <w:t>ДРI</w:t>
      </w:r>
      <w:r>
        <w:t xml:space="preserve"> и </w:t>
      </w:r>
      <w:r>
        <w:rPr>
          <w:spacing w:val="20"/>
        </w:rPr>
        <w:t>ДРII</w:t>
      </w:r>
      <w:r>
        <w:t>. Дополнительный доход первого рода (</w:t>
      </w:r>
      <w:r>
        <w:rPr>
          <w:spacing w:val="20"/>
        </w:rPr>
        <w:t>ДРI)</w:t>
      </w:r>
      <w:r>
        <w:t xml:space="preserve"> выступает как результат разной отдачи земельных участков, различающихся по плодородию или местоположению. Дополнительный доход второго рода (</w:t>
      </w:r>
      <w:r>
        <w:rPr>
          <w:spacing w:val="20"/>
        </w:rPr>
        <w:t xml:space="preserve">ДРII) - </w:t>
      </w:r>
      <w:r>
        <w:t xml:space="preserve">результат искусственного улучшения плодородия земли путем инвестирования средств в ее мелиорацию, удобрение и т.п. </w:t>
      </w:r>
      <w:r>
        <w:rPr>
          <w:spacing w:val="20"/>
        </w:rPr>
        <w:t xml:space="preserve">ДРII возникает в результате интенсивного ведения аграрного производства, </w:t>
      </w:r>
      <w:r>
        <w:t xml:space="preserve">что характерно для развития сельского хозяйства. В современных условиях в развитых значение </w:t>
      </w:r>
      <w:r>
        <w:rPr>
          <w:spacing w:val="20"/>
        </w:rPr>
        <w:t xml:space="preserve">ДРII </w:t>
      </w:r>
      <w:r>
        <w:t xml:space="preserve">возрастает, чем снимается различие в естественном плодородии. При этом повышение урожайности (отдачи) земель позволяет выводить из сельскохозяйственного оборота худшие земли. </w:t>
      </w:r>
    </w:p>
    <w:p w:rsidR="001A7A0E" w:rsidRDefault="001A7A0E" w:rsidP="001A7A0E">
      <w:pPr>
        <w:ind w:firstLine="567"/>
        <w:jc w:val="both"/>
      </w:pPr>
      <w:r>
        <w:t xml:space="preserve">Еще один важный вывод связан с анализом образования дифференциальной ренты II. Он выявляет полярно разные цели в отношении определении сроков аренды земли. Поскольку до окончания договора аренды доход от дополнительных капиталовложений присваивается арендатором, последний стремится максимально продлить сроки арендного договора. Интересы же собственников земли в этом вопросе прямо противоположны. Они заинтересованы в сокращении сроков аренды ради последующего присвоения </w:t>
      </w:r>
      <w:r>
        <w:rPr>
          <w:spacing w:val="20"/>
        </w:rPr>
        <w:t>ДРII</w:t>
      </w:r>
      <w:r>
        <w:t xml:space="preserve">. С развитием практики аренды, с совершенствованием механизмов заключения арендных договоров это противоречие находит разрешение, но не снимается полностью с повестки дня. </w:t>
      </w:r>
    </w:p>
    <w:p w:rsidR="001A7A0E" w:rsidRDefault="001A7A0E" w:rsidP="001A7A0E">
      <w:pPr>
        <w:ind w:firstLine="567"/>
        <w:jc w:val="both"/>
      </w:pPr>
      <w:r>
        <w:t xml:space="preserve">Современные зарубежные исследователи пользуются НЕОКЛАССИЧЕСКИМ ПОДХОДОМ в объяснении земельной ренты. При этом для </w:t>
      </w:r>
      <w:proofErr w:type="spellStart"/>
      <w:r>
        <w:t>неоклассиков</w:t>
      </w:r>
      <w:proofErr w:type="spellEnd"/>
      <w:r>
        <w:t xml:space="preserve"> центральным вопросом является определение количественного параметра - величины земельной ренты.</w:t>
      </w:r>
    </w:p>
    <w:p w:rsidR="001A7A0E" w:rsidRDefault="001A7A0E" w:rsidP="001A7A0E">
      <w:pPr>
        <w:ind w:firstLine="567"/>
        <w:jc w:val="both"/>
      </w:pPr>
      <w:r>
        <w:lastRenderedPageBreak/>
        <w:t xml:space="preserve">Наиболее типичным подходом к определению величины ренты является рассмотрение рынка землепользования и формирования на нем ставки арендной платы (основную часть которой составляет рента) как цены, уравновешивающей спрос и предложение земли. </w:t>
      </w:r>
    </w:p>
    <w:p w:rsidR="001A7A0E" w:rsidRDefault="001A7A0E" w:rsidP="001A7A0E">
      <w:pPr>
        <w:ind w:firstLine="567"/>
        <w:jc w:val="both"/>
      </w:pPr>
      <w:r>
        <w:t>Как указывалось выше, землепользование является характерным в системе аграрных отношений для большинства экономически развитых стран. Кроме того, следует учесть, что в определении экономических издержек всякий собственник земли учитывает неявную арендную плату.</w:t>
      </w:r>
    </w:p>
    <w:p w:rsidR="001A7A0E" w:rsidRDefault="001A7A0E" w:rsidP="001A7A0E">
      <w:pPr>
        <w:ind w:firstLine="567"/>
        <w:jc w:val="both"/>
      </w:pPr>
      <w:r>
        <w:t xml:space="preserve">В своем анализе неоклассики исходят из того, что предложение земли неэластично. Действительно, в развитых хозяйствах площадь сельскохозяйственных земель ограничена и, как следствие этого, всегда находится в чьей-либо собственности. Причем собственник, желая извлечь доход от владения землей, непременно стремится сдать ее в аренду или организовать собственное производство. Следовательно, все земельные участки заняты и вовлечены в экономический оборот (предлагаются в аренду). Графической интерпретацией такого положения дел будет вертикальная кривая предложения земли </w:t>
      </w:r>
      <w:proofErr w:type="spellStart"/>
      <w:r>
        <w:t>S</w:t>
      </w:r>
      <w:r>
        <w:rPr>
          <w:vertAlign w:val="subscript"/>
        </w:rPr>
        <w:t>t</w:t>
      </w:r>
      <w:proofErr w:type="spellEnd"/>
      <w:r>
        <w:t>.</w:t>
      </w:r>
    </w:p>
    <w:p w:rsidR="001A7A0E" w:rsidRDefault="001A7A0E" w:rsidP="001A7A0E">
      <w:r>
        <w:rPr>
          <w:sz w:val="20"/>
          <w:szCs w:val="20"/>
        </w:rPr>
        <w:object w:dxaOrig="3816" w:dyaOrig="3260">
          <v:shape id="_x0000_i1030" type="#_x0000_t75" style="width:190.5pt;height:162.75pt" o:ole="">
            <v:imagedata r:id="rId17" o:title=""/>
          </v:shape>
          <o:OLEObject Type="Embed" ProgID="Word.Picture.8" ShapeID="_x0000_i1030" DrawAspect="Content" ObjectID="_1534857629" r:id="rId18"/>
        </w:object>
      </w:r>
    </w:p>
    <w:p w:rsidR="001A7A0E" w:rsidRDefault="001A7A0E" w:rsidP="001A7A0E">
      <w:pPr>
        <w:rPr>
          <w:i/>
          <w:iCs/>
        </w:rPr>
      </w:pPr>
      <w:r>
        <w:rPr>
          <w:i/>
          <w:iCs/>
        </w:rPr>
        <w:t xml:space="preserve">Рисунок </w:t>
      </w:r>
      <w:r>
        <w:rPr>
          <w:i/>
          <w:iCs/>
        </w:rPr>
        <w:fldChar w:fldCharType="begin"/>
      </w:r>
      <w:r>
        <w:rPr>
          <w:i/>
          <w:iCs/>
        </w:rPr>
        <w:instrText xml:space="preserve"> SEQ Рисунок \* ARABIC </w:instrText>
      </w:r>
      <w:r>
        <w:rPr>
          <w:i/>
          <w:iCs/>
        </w:rPr>
        <w:fldChar w:fldCharType="separate"/>
      </w:r>
      <w:r>
        <w:rPr>
          <w:i/>
          <w:iCs/>
          <w:noProof/>
        </w:rPr>
        <w:t>41</w:t>
      </w:r>
      <w:r>
        <w:rPr>
          <w:i/>
          <w:iCs/>
        </w:rPr>
        <w:fldChar w:fldCharType="end"/>
      </w:r>
      <w:r>
        <w:rPr>
          <w:i/>
          <w:iCs/>
        </w:rPr>
        <w:t>.</w:t>
      </w:r>
      <w:r>
        <w:t xml:space="preserve"> </w:t>
      </w:r>
      <w:r>
        <w:rPr>
          <w:i/>
          <w:iCs/>
        </w:rPr>
        <w:t>График определения земельной ренты.</w:t>
      </w:r>
    </w:p>
    <w:p w:rsidR="001A7A0E" w:rsidRDefault="001A7A0E" w:rsidP="001A7A0E"/>
    <w:p w:rsidR="001A7A0E" w:rsidRDefault="001A7A0E" w:rsidP="001A7A0E">
      <w:pPr>
        <w:ind w:firstLine="567"/>
        <w:jc w:val="both"/>
      </w:pPr>
      <w:r>
        <w:t>Спрос на землю, как и на другие экономические ресурсы, будет определяться ее предельной доходностью. Следовательно, кривая спроса на землю - нисходящая, отражающая обратную связь между величиной ренты и величиной спроса на земельные участки, предъявляемого со стороны сельхозпроизводителей (</w:t>
      </w:r>
      <w:proofErr w:type="spellStart"/>
      <w:r>
        <w:t>D</w:t>
      </w:r>
      <w:r>
        <w:rPr>
          <w:vertAlign w:val="subscript"/>
        </w:rPr>
        <w:t>t</w:t>
      </w:r>
      <w:proofErr w:type="spellEnd"/>
      <w:r>
        <w:t xml:space="preserve">). Равновесие на земельном рынке устанавливается в точке Е, ей соответствует уровень земельной ренты </w:t>
      </w:r>
      <w:proofErr w:type="spellStart"/>
      <w:r>
        <w:t>R</w:t>
      </w:r>
      <w:r>
        <w:rPr>
          <w:vertAlign w:val="subscript"/>
        </w:rPr>
        <w:t>t</w:t>
      </w:r>
      <w:proofErr w:type="spellEnd"/>
      <w:r>
        <w:t>. Итогом исследования этого вопроса являются два вывода:</w:t>
      </w:r>
    </w:p>
    <w:p w:rsidR="001A7A0E" w:rsidRDefault="001A7A0E" w:rsidP="001A7A0E">
      <w:pPr>
        <w:ind w:firstLine="567"/>
        <w:jc w:val="both"/>
      </w:pPr>
      <w:r>
        <w:t>Уровень земельной ренты непосредственно и прямо определяется неэластичностью предложения.</w:t>
      </w:r>
    </w:p>
    <w:p w:rsidR="001A7A0E" w:rsidRDefault="001A7A0E" w:rsidP="001A7A0E">
      <w:pPr>
        <w:ind w:firstLine="567"/>
        <w:jc w:val="both"/>
      </w:pPr>
      <w:r>
        <w:t xml:space="preserve">Уровень ренты зависит от предельной доходности земли, которая, в свою очередь, определяется спросом на сельхозпродукцию, ценами на средства производства, применяемые в сельском хозяйстве и уровнем оплаты труда сельскохозяйственных рабочих. </w:t>
      </w:r>
    </w:p>
    <w:p w:rsidR="001A7A0E" w:rsidRDefault="001A7A0E" w:rsidP="001A7A0E">
      <w:pPr>
        <w:ind w:firstLine="567"/>
        <w:jc w:val="both"/>
      </w:pPr>
      <w:r>
        <w:t xml:space="preserve">В рыночной экономике формируется рынок земли, на котором земля выступает объектом купли-продажи, а не только сдачи в аренду. На этом </w:t>
      </w:r>
      <w:r>
        <w:lastRenderedPageBreak/>
        <w:t>рынке земля также обретает равновесную цену. Выводы экономической теории относительно рыночной цены земли состоят в следующем.</w:t>
      </w:r>
    </w:p>
    <w:p w:rsidR="001A7A0E" w:rsidRDefault="001A7A0E" w:rsidP="001A7A0E">
      <w:pPr>
        <w:ind w:firstLine="567"/>
        <w:jc w:val="both"/>
      </w:pPr>
      <w:r>
        <w:t>Цена земли находится в прямой зависимости от земельной ренты, которую можно получить, став собственником земли.</w:t>
      </w:r>
    </w:p>
    <w:p w:rsidR="001A7A0E" w:rsidRDefault="001A7A0E" w:rsidP="001A7A0E">
      <w:pPr>
        <w:ind w:firstLine="567"/>
        <w:jc w:val="both"/>
      </w:pPr>
      <w:r>
        <w:t>Цена земли находится в обратной зависимости от уровня ссудного процента, ибо альтернативой приобретению земли в собственность и получению рентного дохода является размещение денежных средств в банке и получение процента. Более высокий процент, при прочих равных условиях (при неизменности ренты, в частности), заставляет владельцев денежного капитала уходить с земельного рынка и размещать деньги в кредитных учреждениях.</w:t>
      </w:r>
    </w:p>
    <w:p w:rsidR="0094727B" w:rsidRDefault="001A7A0E" w:rsidP="001A7A0E">
      <w:r>
        <w:t>Позиции разных экономических школ по вопросу цены земли сходны</w:t>
      </w:r>
      <w:r>
        <w:br w:type="page"/>
      </w:r>
    </w:p>
    <w:sectPr w:rsidR="0094727B" w:rsidSect="0094727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524E" w:rsidRDefault="000D524E" w:rsidP="001A7A0E">
      <w:r>
        <w:separator/>
      </w:r>
    </w:p>
  </w:endnote>
  <w:endnote w:type="continuationSeparator" w:id="0">
    <w:p w:rsidR="000D524E" w:rsidRDefault="000D524E" w:rsidP="001A7A0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524E" w:rsidRDefault="000D524E" w:rsidP="001A7A0E">
      <w:r>
        <w:separator/>
      </w:r>
    </w:p>
  </w:footnote>
  <w:footnote w:type="continuationSeparator" w:id="0">
    <w:p w:rsidR="000D524E" w:rsidRDefault="000D524E" w:rsidP="001A7A0E">
      <w:r>
        <w:continuationSeparator/>
      </w:r>
    </w:p>
  </w:footnote>
  <w:footnote w:id="1">
    <w:p w:rsidR="001A7A0E" w:rsidRDefault="001A7A0E" w:rsidP="001A7A0E">
      <w:pPr>
        <w:pStyle w:val="a9"/>
      </w:pPr>
      <w:r>
        <w:rPr>
          <w:rStyle w:val="a8"/>
        </w:rPr>
        <w:footnoteRef/>
      </w:r>
      <w:r>
        <w:t xml:space="preserve"> Экономическая теория / Под </w:t>
      </w:r>
      <w:proofErr w:type="spellStart"/>
      <w:r>
        <w:t>ред</w:t>
      </w:r>
      <w:proofErr w:type="spellEnd"/>
      <w:r>
        <w:t xml:space="preserve"> Добрынина А.И., </w:t>
      </w:r>
      <w:proofErr w:type="spellStart"/>
      <w:r>
        <w:t>Тарасевича</w:t>
      </w:r>
      <w:proofErr w:type="spellEnd"/>
      <w:r>
        <w:t xml:space="preserve"> Л.С. - СПб: Изд-во </w:t>
      </w:r>
      <w:proofErr w:type="spellStart"/>
      <w:r>
        <w:t>СПбГУЭФ</w:t>
      </w:r>
      <w:proofErr w:type="spellEnd"/>
      <w:r>
        <w:t>, 1997, С. 207</w:t>
      </w:r>
    </w:p>
  </w:footnote>
  <w:footnote w:id="2">
    <w:p w:rsidR="001A7A0E" w:rsidRDefault="001A7A0E" w:rsidP="001A7A0E">
      <w:pPr>
        <w:pStyle w:val="a9"/>
      </w:pPr>
      <w:r>
        <w:rPr>
          <w:rStyle w:val="a8"/>
        </w:rPr>
        <w:footnoteRef/>
      </w:r>
      <w:r>
        <w:t xml:space="preserve"> Попов А.И. Рыночные процессы в микро- и макроэкономике. Учебное пособие. Ч. II, СПб., 1996, с 72.</w:t>
      </w:r>
    </w:p>
  </w:footnote>
  <w:footnote w:id="3">
    <w:p w:rsidR="001A7A0E" w:rsidRDefault="001A7A0E" w:rsidP="001A7A0E">
      <w:pPr>
        <w:pStyle w:val="a9"/>
      </w:pPr>
      <w:r>
        <w:rPr>
          <w:rStyle w:val="a8"/>
        </w:rPr>
        <w:footnoteRef/>
      </w:r>
      <w:r>
        <w:t xml:space="preserve"> Попов А.И. Рыночные процессы в микро- и макроэкономике. Учебное пособие. Ч. II, СПб., 1996, с 74.</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5A46AE4"/>
    <w:lvl w:ilvl="0">
      <w:numFmt w:val="decimal"/>
      <w:lvlText w:val="*"/>
      <w:lvlJc w:val="left"/>
    </w:lvl>
  </w:abstractNum>
  <w:abstractNum w:abstractNumId="1">
    <w:nsid w:val="397913D3"/>
    <w:multiLevelType w:val="singleLevel"/>
    <w:tmpl w:val="A90809D8"/>
    <w:lvl w:ilvl="0">
      <w:start w:val="1"/>
      <w:numFmt w:val="decimal"/>
      <w:lvlText w:val="%1."/>
      <w:legacy w:legacy="1" w:legacySpace="0" w:legacyIndent="283"/>
      <w:lvlJc w:val="left"/>
      <w:pPr>
        <w:ind w:left="283" w:hanging="283"/>
      </w:pPr>
    </w:lvl>
  </w:abstractNum>
  <w:abstractNum w:abstractNumId="2">
    <w:nsid w:val="4054068D"/>
    <w:multiLevelType w:val="singleLevel"/>
    <w:tmpl w:val="E29613E4"/>
    <w:lvl w:ilvl="0">
      <w:start w:val="1"/>
      <w:numFmt w:val="decimal"/>
      <w:lvlText w:val="%1."/>
      <w:legacy w:legacy="1" w:legacySpace="0" w:legacyIndent="360"/>
      <w:lvlJc w:val="left"/>
      <w:pPr>
        <w:ind w:left="360" w:hanging="360"/>
      </w:pPr>
    </w:lvl>
  </w:abstractNum>
  <w:abstractNum w:abstractNumId="3">
    <w:nsid w:val="4A7B2417"/>
    <w:multiLevelType w:val="singleLevel"/>
    <w:tmpl w:val="A90809D8"/>
    <w:lvl w:ilvl="0">
      <w:start w:val="1"/>
      <w:numFmt w:val="decimal"/>
      <w:lvlText w:val="%1."/>
      <w:legacy w:legacy="1" w:legacySpace="0" w:legacyIndent="283"/>
      <w:lvlJc w:val="left"/>
      <w:pPr>
        <w:ind w:left="283" w:hanging="283"/>
      </w:pPr>
    </w:lvl>
  </w:abstractNum>
  <w:abstractNum w:abstractNumId="4">
    <w:nsid w:val="5325745C"/>
    <w:multiLevelType w:val="singleLevel"/>
    <w:tmpl w:val="A90809D8"/>
    <w:lvl w:ilvl="0">
      <w:start w:val="1"/>
      <w:numFmt w:val="decimal"/>
      <w:lvlText w:val="%1."/>
      <w:legacy w:legacy="1" w:legacySpace="0" w:legacyIndent="283"/>
      <w:lvlJc w:val="left"/>
      <w:pPr>
        <w:ind w:left="283" w:hanging="283"/>
      </w:pPr>
    </w:lvl>
  </w:abstractNum>
  <w:abstractNum w:abstractNumId="5">
    <w:nsid w:val="59375239"/>
    <w:multiLevelType w:val="singleLevel"/>
    <w:tmpl w:val="A90809D8"/>
    <w:lvl w:ilvl="0">
      <w:start w:val="1"/>
      <w:numFmt w:val="decimal"/>
      <w:lvlText w:val="%1."/>
      <w:legacy w:legacy="1" w:legacySpace="0" w:legacyIndent="283"/>
      <w:lvlJc w:val="left"/>
      <w:pPr>
        <w:ind w:left="283" w:hanging="283"/>
      </w:pPr>
    </w:lvl>
  </w:abstractNum>
  <w:abstractNum w:abstractNumId="6">
    <w:nsid w:val="71173E23"/>
    <w:multiLevelType w:val="singleLevel"/>
    <w:tmpl w:val="A90809D8"/>
    <w:lvl w:ilvl="0">
      <w:start w:val="1"/>
      <w:numFmt w:val="decimal"/>
      <w:lvlText w:val="%1."/>
      <w:legacy w:legacy="1" w:legacySpace="0" w:legacyIndent="283"/>
      <w:lvlJc w:val="left"/>
      <w:pPr>
        <w:ind w:left="283" w:hanging="283"/>
      </w:pPr>
    </w:lvl>
  </w:abstractNum>
  <w:num w:numId="1">
    <w:abstractNumId w:val="0"/>
    <w:lvlOverride w:ilvl="0">
      <w:lvl w:ilvl="0">
        <w:start w:val="1"/>
        <w:numFmt w:val="bullet"/>
        <w:lvlText w:val=""/>
        <w:legacy w:legacy="1" w:legacySpace="0" w:legacyIndent="283"/>
        <w:lvlJc w:val="left"/>
        <w:pPr>
          <w:ind w:left="992" w:hanging="283"/>
        </w:pPr>
        <w:rPr>
          <w:rFonts w:ascii="Symbol" w:hAnsi="Symbol" w:cs="Symbol" w:hint="default"/>
        </w:rPr>
      </w:lvl>
    </w:lvlOverride>
  </w:num>
  <w:num w:numId="2">
    <w:abstractNumId w:val="0"/>
    <w:lvlOverride w:ilvl="0">
      <w:lvl w:ilvl="0">
        <w:start w:val="1"/>
        <w:numFmt w:val="bullet"/>
        <w:lvlText w:val=""/>
        <w:legacy w:legacy="1" w:legacySpace="0" w:legacyIndent="360"/>
        <w:lvlJc w:val="left"/>
        <w:pPr>
          <w:ind w:left="993" w:hanging="360"/>
        </w:pPr>
        <w:rPr>
          <w:rFonts w:ascii="Symbol" w:hAnsi="Symbol" w:cs="Symbol" w:hint="default"/>
        </w:rPr>
      </w:lvl>
    </w:lvlOverride>
  </w:num>
  <w:num w:numId="3">
    <w:abstractNumId w:val="6"/>
  </w:num>
  <w:num w:numId="4">
    <w:abstractNumId w:val="3"/>
  </w:num>
  <w:num w:numId="5">
    <w:abstractNumId w:val="0"/>
    <w:lvlOverride w:ilvl="0">
      <w:lvl w:ilvl="0">
        <w:start w:val="1"/>
        <w:numFmt w:val="bullet"/>
        <w:lvlText w:val=""/>
        <w:legacy w:legacy="1" w:legacySpace="0" w:legacyIndent="283"/>
        <w:lvlJc w:val="left"/>
        <w:pPr>
          <w:ind w:left="283" w:hanging="283"/>
        </w:pPr>
        <w:rPr>
          <w:rFonts w:ascii="Symbol" w:hAnsi="Symbol" w:cs="Symbol" w:hint="default"/>
        </w:rPr>
      </w:lvl>
    </w:lvlOverride>
  </w:num>
  <w:num w:numId="6">
    <w:abstractNumId w:val="1"/>
  </w:num>
  <w:num w:numId="7">
    <w:abstractNumId w:val="5"/>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footnotePr>
    <w:footnote w:id="-1"/>
    <w:footnote w:id="0"/>
  </w:footnotePr>
  <w:endnotePr>
    <w:endnote w:id="-1"/>
    <w:endnote w:id="0"/>
  </w:endnotePr>
  <w:compat/>
  <w:rsids>
    <w:rsidRoot w:val="001A7A0E"/>
    <w:rsid w:val="00003BEB"/>
    <w:rsid w:val="000047D5"/>
    <w:rsid w:val="0000796A"/>
    <w:rsid w:val="00011528"/>
    <w:rsid w:val="000315DB"/>
    <w:rsid w:val="00046633"/>
    <w:rsid w:val="000470DD"/>
    <w:rsid w:val="0004715C"/>
    <w:rsid w:val="00070DFD"/>
    <w:rsid w:val="00072BCB"/>
    <w:rsid w:val="00074207"/>
    <w:rsid w:val="0008632C"/>
    <w:rsid w:val="000A496E"/>
    <w:rsid w:val="000A6B82"/>
    <w:rsid w:val="000A6FE1"/>
    <w:rsid w:val="000B2F5F"/>
    <w:rsid w:val="000B4A6C"/>
    <w:rsid w:val="000B5255"/>
    <w:rsid w:val="000B643C"/>
    <w:rsid w:val="000C1A50"/>
    <w:rsid w:val="000C4C40"/>
    <w:rsid w:val="000D009C"/>
    <w:rsid w:val="000D0AC2"/>
    <w:rsid w:val="000D3F0C"/>
    <w:rsid w:val="000D43C8"/>
    <w:rsid w:val="000D524E"/>
    <w:rsid w:val="000D7DF7"/>
    <w:rsid w:val="000E06C9"/>
    <w:rsid w:val="000E341C"/>
    <w:rsid w:val="000E78E7"/>
    <w:rsid w:val="000F0D30"/>
    <w:rsid w:val="000F3121"/>
    <w:rsid w:val="000F34A8"/>
    <w:rsid w:val="000F7805"/>
    <w:rsid w:val="000F7FC2"/>
    <w:rsid w:val="00106373"/>
    <w:rsid w:val="00136FF0"/>
    <w:rsid w:val="00142086"/>
    <w:rsid w:val="00146C4A"/>
    <w:rsid w:val="00156D26"/>
    <w:rsid w:val="00156D99"/>
    <w:rsid w:val="001654C4"/>
    <w:rsid w:val="00166B0A"/>
    <w:rsid w:val="00170629"/>
    <w:rsid w:val="001753BA"/>
    <w:rsid w:val="00176709"/>
    <w:rsid w:val="0017769E"/>
    <w:rsid w:val="0018111C"/>
    <w:rsid w:val="00192828"/>
    <w:rsid w:val="0019635A"/>
    <w:rsid w:val="001A1F7D"/>
    <w:rsid w:val="001A351B"/>
    <w:rsid w:val="001A3C2E"/>
    <w:rsid w:val="001A7A0E"/>
    <w:rsid w:val="001B10BC"/>
    <w:rsid w:val="001B1FF2"/>
    <w:rsid w:val="001B24D9"/>
    <w:rsid w:val="001B36AC"/>
    <w:rsid w:val="001B4D20"/>
    <w:rsid w:val="001C2227"/>
    <w:rsid w:val="001C3F29"/>
    <w:rsid w:val="001D1691"/>
    <w:rsid w:val="001D2E9E"/>
    <w:rsid w:val="001D3348"/>
    <w:rsid w:val="001E41D5"/>
    <w:rsid w:val="001E4424"/>
    <w:rsid w:val="001E4FAD"/>
    <w:rsid w:val="001F1982"/>
    <w:rsid w:val="001F4B1C"/>
    <w:rsid w:val="00201688"/>
    <w:rsid w:val="00207028"/>
    <w:rsid w:val="00220A3B"/>
    <w:rsid w:val="00220F1E"/>
    <w:rsid w:val="00223C48"/>
    <w:rsid w:val="002308C6"/>
    <w:rsid w:val="00234685"/>
    <w:rsid w:val="00247BD5"/>
    <w:rsid w:val="00280F14"/>
    <w:rsid w:val="00283DF6"/>
    <w:rsid w:val="00292721"/>
    <w:rsid w:val="00292854"/>
    <w:rsid w:val="00292D44"/>
    <w:rsid w:val="00295B12"/>
    <w:rsid w:val="00297025"/>
    <w:rsid w:val="00297DB6"/>
    <w:rsid w:val="002A205F"/>
    <w:rsid w:val="002A43AF"/>
    <w:rsid w:val="002A44B0"/>
    <w:rsid w:val="002A7520"/>
    <w:rsid w:val="002B12B5"/>
    <w:rsid w:val="002B18A4"/>
    <w:rsid w:val="002B7CB0"/>
    <w:rsid w:val="002C0A1B"/>
    <w:rsid w:val="002C3D16"/>
    <w:rsid w:val="002D2242"/>
    <w:rsid w:val="002D3150"/>
    <w:rsid w:val="002E128C"/>
    <w:rsid w:val="002E50C7"/>
    <w:rsid w:val="002E535B"/>
    <w:rsid w:val="002E727B"/>
    <w:rsid w:val="002E79DD"/>
    <w:rsid w:val="002F097E"/>
    <w:rsid w:val="002F28EE"/>
    <w:rsid w:val="002F33E9"/>
    <w:rsid w:val="002F39D9"/>
    <w:rsid w:val="002F7123"/>
    <w:rsid w:val="00311B83"/>
    <w:rsid w:val="00312395"/>
    <w:rsid w:val="00312E64"/>
    <w:rsid w:val="003140FD"/>
    <w:rsid w:val="00320617"/>
    <w:rsid w:val="003266B3"/>
    <w:rsid w:val="003267EB"/>
    <w:rsid w:val="00342314"/>
    <w:rsid w:val="003429E5"/>
    <w:rsid w:val="00345248"/>
    <w:rsid w:val="00347624"/>
    <w:rsid w:val="00354032"/>
    <w:rsid w:val="00354BCD"/>
    <w:rsid w:val="00375317"/>
    <w:rsid w:val="00375B4C"/>
    <w:rsid w:val="003868EE"/>
    <w:rsid w:val="00393429"/>
    <w:rsid w:val="003A3858"/>
    <w:rsid w:val="003A7CA4"/>
    <w:rsid w:val="003B131B"/>
    <w:rsid w:val="003C5F58"/>
    <w:rsid w:val="003C6CC2"/>
    <w:rsid w:val="003D38F9"/>
    <w:rsid w:val="003D45EB"/>
    <w:rsid w:val="003E1806"/>
    <w:rsid w:val="003E5E72"/>
    <w:rsid w:val="003E77B6"/>
    <w:rsid w:val="00400E11"/>
    <w:rsid w:val="00407FFA"/>
    <w:rsid w:val="004304C8"/>
    <w:rsid w:val="0043429B"/>
    <w:rsid w:val="00435F81"/>
    <w:rsid w:val="00443F64"/>
    <w:rsid w:val="004518ED"/>
    <w:rsid w:val="00452773"/>
    <w:rsid w:val="004543EB"/>
    <w:rsid w:val="00460938"/>
    <w:rsid w:val="0046299D"/>
    <w:rsid w:val="00465506"/>
    <w:rsid w:val="00467A14"/>
    <w:rsid w:val="00472BBA"/>
    <w:rsid w:val="00476D29"/>
    <w:rsid w:val="00480208"/>
    <w:rsid w:val="00482DBF"/>
    <w:rsid w:val="00493AFE"/>
    <w:rsid w:val="004A14C6"/>
    <w:rsid w:val="004A3E0B"/>
    <w:rsid w:val="004B1D6A"/>
    <w:rsid w:val="004B214A"/>
    <w:rsid w:val="004B3C90"/>
    <w:rsid w:val="004D41E8"/>
    <w:rsid w:val="004D468F"/>
    <w:rsid w:val="004E4E6D"/>
    <w:rsid w:val="004E5E27"/>
    <w:rsid w:val="00503006"/>
    <w:rsid w:val="00520E59"/>
    <w:rsid w:val="005249D5"/>
    <w:rsid w:val="005302CB"/>
    <w:rsid w:val="005406E5"/>
    <w:rsid w:val="00544777"/>
    <w:rsid w:val="00550E4D"/>
    <w:rsid w:val="005565E4"/>
    <w:rsid w:val="00556752"/>
    <w:rsid w:val="00563B41"/>
    <w:rsid w:val="00563CAA"/>
    <w:rsid w:val="005705A1"/>
    <w:rsid w:val="00571AB5"/>
    <w:rsid w:val="00572B9D"/>
    <w:rsid w:val="005745FC"/>
    <w:rsid w:val="00575FFA"/>
    <w:rsid w:val="00580B8D"/>
    <w:rsid w:val="00580CA8"/>
    <w:rsid w:val="00583E5E"/>
    <w:rsid w:val="00584600"/>
    <w:rsid w:val="00586874"/>
    <w:rsid w:val="005924AF"/>
    <w:rsid w:val="005A0741"/>
    <w:rsid w:val="005B01FA"/>
    <w:rsid w:val="005B066C"/>
    <w:rsid w:val="005B6625"/>
    <w:rsid w:val="005C2E98"/>
    <w:rsid w:val="005C310E"/>
    <w:rsid w:val="005C366E"/>
    <w:rsid w:val="005D05C9"/>
    <w:rsid w:val="005D2C31"/>
    <w:rsid w:val="005D3D50"/>
    <w:rsid w:val="005D4186"/>
    <w:rsid w:val="005E2568"/>
    <w:rsid w:val="005E64FE"/>
    <w:rsid w:val="006023F6"/>
    <w:rsid w:val="006056BA"/>
    <w:rsid w:val="00605A58"/>
    <w:rsid w:val="00606CA9"/>
    <w:rsid w:val="00616F87"/>
    <w:rsid w:val="0062297E"/>
    <w:rsid w:val="00631D82"/>
    <w:rsid w:val="00632333"/>
    <w:rsid w:val="00633854"/>
    <w:rsid w:val="006373C7"/>
    <w:rsid w:val="00637C4D"/>
    <w:rsid w:val="00637FE9"/>
    <w:rsid w:val="00640D67"/>
    <w:rsid w:val="006457EC"/>
    <w:rsid w:val="00645A9A"/>
    <w:rsid w:val="006461BF"/>
    <w:rsid w:val="00660646"/>
    <w:rsid w:val="00661D88"/>
    <w:rsid w:val="00665186"/>
    <w:rsid w:val="00665A2C"/>
    <w:rsid w:val="006712EE"/>
    <w:rsid w:val="00683A02"/>
    <w:rsid w:val="00691A5E"/>
    <w:rsid w:val="0069248B"/>
    <w:rsid w:val="006A695A"/>
    <w:rsid w:val="006B1B1C"/>
    <w:rsid w:val="006D1799"/>
    <w:rsid w:val="006E12DF"/>
    <w:rsid w:val="006E272A"/>
    <w:rsid w:val="006E5042"/>
    <w:rsid w:val="006F56EE"/>
    <w:rsid w:val="006F6B71"/>
    <w:rsid w:val="00732758"/>
    <w:rsid w:val="00733F98"/>
    <w:rsid w:val="0073479E"/>
    <w:rsid w:val="00747487"/>
    <w:rsid w:val="00750A82"/>
    <w:rsid w:val="0075148F"/>
    <w:rsid w:val="0076738C"/>
    <w:rsid w:val="00770165"/>
    <w:rsid w:val="00775A6C"/>
    <w:rsid w:val="00781BAD"/>
    <w:rsid w:val="00781CA3"/>
    <w:rsid w:val="007A7290"/>
    <w:rsid w:val="007B142E"/>
    <w:rsid w:val="007B2770"/>
    <w:rsid w:val="007B4117"/>
    <w:rsid w:val="007B41DF"/>
    <w:rsid w:val="007D1A48"/>
    <w:rsid w:val="007D784C"/>
    <w:rsid w:val="007E2502"/>
    <w:rsid w:val="007E614D"/>
    <w:rsid w:val="007E6233"/>
    <w:rsid w:val="008014D2"/>
    <w:rsid w:val="00801B3A"/>
    <w:rsid w:val="00801D79"/>
    <w:rsid w:val="0080583F"/>
    <w:rsid w:val="0081093C"/>
    <w:rsid w:val="00811BE7"/>
    <w:rsid w:val="00814341"/>
    <w:rsid w:val="008147E6"/>
    <w:rsid w:val="00815D44"/>
    <w:rsid w:val="00817766"/>
    <w:rsid w:val="00822C8F"/>
    <w:rsid w:val="0085072C"/>
    <w:rsid w:val="0085703D"/>
    <w:rsid w:val="00860866"/>
    <w:rsid w:val="008618D1"/>
    <w:rsid w:val="00873304"/>
    <w:rsid w:val="008771DE"/>
    <w:rsid w:val="00882FA7"/>
    <w:rsid w:val="0088519C"/>
    <w:rsid w:val="00885B9C"/>
    <w:rsid w:val="00893B46"/>
    <w:rsid w:val="008A43DB"/>
    <w:rsid w:val="008B6684"/>
    <w:rsid w:val="008C2580"/>
    <w:rsid w:val="008C352F"/>
    <w:rsid w:val="008C60E8"/>
    <w:rsid w:val="008E414D"/>
    <w:rsid w:val="008E6C1D"/>
    <w:rsid w:val="008E7BDA"/>
    <w:rsid w:val="008E7E40"/>
    <w:rsid w:val="008F1BA7"/>
    <w:rsid w:val="008F635C"/>
    <w:rsid w:val="008F7897"/>
    <w:rsid w:val="009026E8"/>
    <w:rsid w:val="00907B75"/>
    <w:rsid w:val="00917052"/>
    <w:rsid w:val="0092086F"/>
    <w:rsid w:val="00923EDB"/>
    <w:rsid w:val="00927CD2"/>
    <w:rsid w:val="00933E6D"/>
    <w:rsid w:val="00934AC2"/>
    <w:rsid w:val="00937573"/>
    <w:rsid w:val="00943184"/>
    <w:rsid w:val="00944D0B"/>
    <w:rsid w:val="0094502F"/>
    <w:rsid w:val="00946E24"/>
    <w:rsid w:val="0094727B"/>
    <w:rsid w:val="0095285A"/>
    <w:rsid w:val="00953315"/>
    <w:rsid w:val="00956E5A"/>
    <w:rsid w:val="00970936"/>
    <w:rsid w:val="00972D27"/>
    <w:rsid w:val="009763C1"/>
    <w:rsid w:val="0098374A"/>
    <w:rsid w:val="00984CC7"/>
    <w:rsid w:val="009975D9"/>
    <w:rsid w:val="009A34F6"/>
    <w:rsid w:val="009A7CEF"/>
    <w:rsid w:val="009B346D"/>
    <w:rsid w:val="009B48F6"/>
    <w:rsid w:val="009C117A"/>
    <w:rsid w:val="009D1DDC"/>
    <w:rsid w:val="009D2113"/>
    <w:rsid w:val="009D2BC5"/>
    <w:rsid w:val="009D6882"/>
    <w:rsid w:val="009E13EE"/>
    <w:rsid w:val="009E5B36"/>
    <w:rsid w:val="009E6D89"/>
    <w:rsid w:val="009F2807"/>
    <w:rsid w:val="00A045D1"/>
    <w:rsid w:val="00A05EEC"/>
    <w:rsid w:val="00A169E9"/>
    <w:rsid w:val="00A17819"/>
    <w:rsid w:val="00A17987"/>
    <w:rsid w:val="00A2761F"/>
    <w:rsid w:val="00A30723"/>
    <w:rsid w:val="00A319FC"/>
    <w:rsid w:val="00A32685"/>
    <w:rsid w:val="00A32DDD"/>
    <w:rsid w:val="00A33082"/>
    <w:rsid w:val="00A556D3"/>
    <w:rsid w:val="00A733AD"/>
    <w:rsid w:val="00A80A39"/>
    <w:rsid w:val="00A84AE6"/>
    <w:rsid w:val="00A9200C"/>
    <w:rsid w:val="00AB2C53"/>
    <w:rsid w:val="00AB3E96"/>
    <w:rsid w:val="00AC246D"/>
    <w:rsid w:val="00AE67FD"/>
    <w:rsid w:val="00AF3763"/>
    <w:rsid w:val="00B06C51"/>
    <w:rsid w:val="00B13B82"/>
    <w:rsid w:val="00B2441C"/>
    <w:rsid w:val="00B272EF"/>
    <w:rsid w:val="00B27A43"/>
    <w:rsid w:val="00B33935"/>
    <w:rsid w:val="00B4037A"/>
    <w:rsid w:val="00B43DAB"/>
    <w:rsid w:val="00B61E93"/>
    <w:rsid w:val="00B657C9"/>
    <w:rsid w:val="00B65879"/>
    <w:rsid w:val="00B65E13"/>
    <w:rsid w:val="00B722D9"/>
    <w:rsid w:val="00B83CAE"/>
    <w:rsid w:val="00B83FDA"/>
    <w:rsid w:val="00B8645D"/>
    <w:rsid w:val="00BA6359"/>
    <w:rsid w:val="00BB7BEC"/>
    <w:rsid w:val="00BC611B"/>
    <w:rsid w:val="00BD08AD"/>
    <w:rsid w:val="00BD31D2"/>
    <w:rsid w:val="00BD5817"/>
    <w:rsid w:val="00BD5D13"/>
    <w:rsid w:val="00BD61CB"/>
    <w:rsid w:val="00BE3B3C"/>
    <w:rsid w:val="00BF2423"/>
    <w:rsid w:val="00BF4809"/>
    <w:rsid w:val="00BF6F85"/>
    <w:rsid w:val="00BF79B1"/>
    <w:rsid w:val="00C00FAD"/>
    <w:rsid w:val="00C02158"/>
    <w:rsid w:val="00C04367"/>
    <w:rsid w:val="00C07233"/>
    <w:rsid w:val="00C1513D"/>
    <w:rsid w:val="00C21ED4"/>
    <w:rsid w:val="00C30328"/>
    <w:rsid w:val="00C34B12"/>
    <w:rsid w:val="00C43C80"/>
    <w:rsid w:val="00C5134A"/>
    <w:rsid w:val="00C51A6B"/>
    <w:rsid w:val="00C535A6"/>
    <w:rsid w:val="00C60784"/>
    <w:rsid w:val="00C619FB"/>
    <w:rsid w:val="00C701D1"/>
    <w:rsid w:val="00C814E1"/>
    <w:rsid w:val="00C96C70"/>
    <w:rsid w:val="00CA6248"/>
    <w:rsid w:val="00CB133A"/>
    <w:rsid w:val="00CC5E2B"/>
    <w:rsid w:val="00CC7AD5"/>
    <w:rsid w:val="00CD1FDD"/>
    <w:rsid w:val="00CD6841"/>
    <w:rsid w:val="00CD6FBE"/>
    <w:rsid w:val="00CE03AF"/>
    <w:rsid w:val="00CF123C"/>
    <w:rsid w:val="00CF4854"/>
    <w:rsid w:val="00D031CA"/>
    <w:rsid w:val="00D1738D"/>
    <w:rsid w:val="00D21A57"/>
    <w:rsid w:val="00D40641"/>
    <w:rsid w:val="00D40816"/>
    <w:rsid w:val="00D42F15"/>
    <w:rsid w:val="00D46A8E"/>
    <w:rsid w:val="00D510B9"/>
    <w:rsid w:val="00D7729E"/>
    <w:rsid w:val="00D91351"/>
    <w:rsid w:val="00D91D79"/>
    <w:rsid w:val="00D94C65"/>
    <w:rsid w:val="00D94F46"/>
    <w:rsid w:val="00DA0A60"/>
    <w:rsid w:val="00DA2DC4"/>
    <w:rsid w:val="00DB0C98"/>
    <w:rsid w:val="00DB26E5"/>
    <w:rsid w:val="00DB7C83"/>
    <w:rsid w:val="00DC3B91"/>
    <w:rsid w:val="00DC5059"/>
    <w:rsid w:val="00DD7BFC"/>
    <w:rsid w:val="00DF03C6"/>
    <w:rsid w:val="00E107D5"/>
    <w:rsid w:val="00E144B4"/>
    <w:rsid w:val="00E144D5"/>
    <w:rsid w:val="00E16115"/>
    <w:rsid w:val="00E219F8"/>
    <w:rsid w:val="00E30047"/>
    <w:rsid w:val="00E32C1B"/>
    <w:rsid w:val="00E33848"/>
    <w:rsid w:val="00E36044"/>
    <w:rsid w:val="00E40223"/>
    <w:rsid w:val="00E60EF2"/>
    <w:rsid w:val="00E6365F"/>
    <w:rsid w:val="00E63E6A"/>
    <w:rsid w:val="00E642DA"/>
    <w:rsid w:val="00E67204"/>
    <w:rsid w:val="00E7289E"/>
    <w:rsid w:val="00E81C07"/>
    <w:rsid w:val="00E91028"/>
    <w:rsid w:val="00E92D13"/>
    <w:rsid w:val="00E93550"/>
    <w:rsid w:val="00E9639D"/>
    <w:rsid w:val="00E97E60"/>
    <w:rsid w:val="00EA4EBA"/>
    <w:rsid w:val="00EB2637"/>
    <w:rsid w:val="00EC1466"/>
    <w:rsid w:val="00EC1F8D"/>
    <w:rsid w:val="00EC3894"/>
    <w:rsid w:val="00EC464E"/>
    <w:rsid w:val="00EC721D"/>
    <w:rsid w:val="00ED6BC5"/>
    <w:rsid w:val="00EE66D7"/>
    <w:rsid w:val="00EE6D4B"/>
    <w:rsid w:val="00EF7C07"/>
    <w:rsid w:val="00F1127B"/>
    <w:rsid w:val="00F2210B"/>
    <w:rsid w:val="00F233B1"/>
    <w:rsid w:val="00F55F47"/>
    <w:rsid w:val="00F57474"/>
    <w:rsid w:val="00F6594D"/>
    <w:rsid w:val="00F73CC0"/>
    <w:rsid w:val="00F73CEE"/>
    <w:rsid w:val="00F749B9"/>
    <w:rsid w:val="00F77F17"/>
    <w:rsid w:val="00F83E36"/>
    <w:rsid w:val="00F95330"/>
    <w:rsid w:val="00FA49A3"/>
    <w:rsid w:val="00FC6F96"/>
    <w:rsid w:val="00FD0E99"/>
    <w:rsid w:val="00FE0111"/>
    <w:rsid w:val="00FE02B1"/>
    <w:rsid w:val="00FE10CB"/>
    <w:rsid w:val="00FE1EE8"/>
    <w:rsid w:val="00FE5003"/>
    <w:rsid w:val="00FE60F1"/>
    <w:rsid w:val="00FF0AB3"/>
    <w:rsid w:val="00FF1CE3"/>
    <w:rsid w:val="00FF1CF3"/>
    <w:rsid w:val="00FF68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A7A0E"/>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8"/>
      <w:lang w:eastAsia="ru-RU"/>
    </w:rPr>
  </w:style>
  <w:style w:type="paragraph" w:styleId="2">
    <w:name w:val="heading 2"/>
    <w:basedOn w:val="a"/>
    <w:next w:val="a"/>
    <w:link w:val="20"/>
    <w:qFormat/>
    <w:rsid w:val="001A7A0E"/>
    <w:pPr>
      <w:keepNext/>
      <w:spacing w:before="240" w:after="60"/>
      <w:outlineLvl w:val="1"/>
    </w:pPr>
    <w:rPr>
      <w:rFonts w:ascii="Arial" w:hAnsi="Arial" w:cs="Arial"/>
      <w:b/>
      <w:bCs/>
      <w:i/>
      <w:iCs/>
      <w:sz w:val="24"/>
      <w:szCs w:val="24"/>
    </w:rPr>
  </w:style>
  <w:style w:type="paragraph" w:styleId="3">
    <w:name w:val="heading 3"/>
    <w:basedOn w:val="a"/>
    <w:next w:val="a"/>
    <w:link w:val="30"/>
    <w:qFormat/>
    <w:rsid w:val="001A7A0E"/>
    <w:pPr>
      <w:keepNext/>
      <w:spacing w:before="240" w:after="60"/>
      <w:outlineLvl w:val="2"/>
    </w:pPr>
    <w:rPr>
      <w:rFonts w:ascii="Arial" w:hAnsi="Arial" w:cs="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A7A0E"/>
    <w:rPr>
      <w:rFonts w:ascii="Arial" w:eastAsia="Times New Roman" w:hAnsi="Arial" w:cs="Arial"/>
      <w:b/>
      <w:bCs/>
      <w:i/>
      <w:iCs/>
      <w:sz w:val="24"/>
      <w:szCs w:val="24"/>
      <w:lang w:eastAsia="ru-RU"/>
    </w:rPr>
  </w:style>
  <w:style w:type="character" w:customStyle="1" w:styleId="30">
    <w:name w:val="Заголовок 3 Знак"/>
    <w:basedOn w:val="a0"/>
    <w:link w:val="3"/>
    <w:rsid w:val="001A7A0E"/>
    <w:rPr>
      <w:rFonts w:ascii="Arial" w:eastAsia="Times New Roman" w:hAnsi="Arial" w:cs="Arial"/>
      <w:sz w:val="24"/>
      <w:szCs w:val="24"/>
      <w:lang w:eastAsia="ru-RU"/>
    </w:rPr>
  </w:style>
  <w:style w:type="paragraph" w:styleId="a3">
    <w:name w:val="Title"/>
    <w:basedOn w:val="a4"/>
    <w:next w:val="a5"/>
    <w:link w:val="a6"/>
    <w:qFormat/>
    <w:rsid w:val="001A7A0E"/>
    <w:pPr>
      <w:keepNext w:val="0"/>
      <w:spacing w:before="120"/>
    </w:pPr>
    <w:rPr>
      <w:i/>
      <w:iCs/>
    </w:rPr>
  </w:style>
  <w:style w:type="character" w:customStyle="1" w:styleId="a6">
    <w:name w:val="Название Знак"/>
    <w:basedOn w:val="a0"/>
    <w:link w:val="a3"/>
    <w:rsid w:val="001A7A0E"/>
    <w:rPr>
      <w:rFonts w:ascii="Times New Roman" w:eastAsia="Times New Roman" w:hAnsi="Times New Roman" w:cs="Times New Roman"/>
      <w:i/>
      <w:iCs/>
      <w:sz w:val="28"/>
      <w:szCs w:val="28"/>
      <w:lang w:eastAsia="ru-RU"/>
    </w:rPr>
  </w:style>
  <w:style w:type="paragraph" w:customStyle="1" w:styleId="a4">
    <w:name w:val="Иллюстрация"/>
    <w:basedOn w:val="a5"/>
    <w:next w:val="a3"/>
    <w:rsid w:val="001A7A0E"/>
    <w:pPr>
      <w:keepNext/>
      <w:spacing w:after="160"/>
      <w:ind w:firstLine="709"/>
      <w:jc w:val="both"/>
    </w:pPr>
  </w:style>
  <w:style w:type="paragraph" w:styleId="21">
    <w:name w:val="Body Text Indent 2"/>
    <w:basedOn w:val="a"/>
    <w:link w:val="22"/>
    <w:rsid w:val="001A7A0E"/>
    <w:pPr>
      <w:ind w:firstLine="720"/>
      <w:jc w:val="both"/>
    </w:pPr>
  </w:style>
  <w:style w:type="character" w:customStyle="1" w:styleId="22">
    <w:name w:val="Основной текст с отступом 2 Знак"/>
    <w:basedOn w:val="a0"/>
    <w:link w:val="21"/>
    <w:rsid w:val="001A7A0E"/>
    <w:rPr>
      <w:rFonts w:ascii="Times New Roman" w:eastAsia="Times New Roman" w:hAnsi="Times New Roman" w:cs="Times New Roman"/>
      <w:sz w:val="28"/>
      <w:szCs w:val="28"/>
      <w:lang w:eastAsia="ru-RU"/>
    </w:rPr>
  </w:style>
  <w:style w:type="paragraph" w:styleId="31">
    <w:name w:val="Body Text Indent 3"/>
    <w:basedOn w:val="a"/>
    <w:link w:val="32"/>
    <w:rsid w:val="001A7A0E"/>
    <w:pPr>
      <w:pBdr>
        <w:top w:val="single" w:sz="6" w:space="1" w:color="auto"/>
        <w:left w:val="single" w:sz="6" w:space="4" w:color="auto"/>
        <w:bottom w:val="single" w:sz="6" w:space="1" w:color="auto"/>
        <w:right w:val="single" w:sz="6" w:space="4" w:color="auto"/>
      </w:pBdr>
      <w:ind w:firstLine="720"/>
      <w:jc w:val="both"/>
    </w:pPr>
    <w:rPr>
      <w:b/>
      <w:bCs/>
    </w:rPr>
  </w:style>
  <w:style w:type="character" w:customStyle="1" w:styleId="32">
    <w:name w:val="Основной текст с отступом 3 Знак"/>
    <w:basedOn w:val="a0"/>
    <w:link w:val="31"/>
    <w:rsid w:val="001A7A0E"/>
    <w:rPr>
      <w:rFonts w:ascii="Times New Roman" w:eastAsia="Times New Roman" w:hAnsi="Times New Roman" w:cs="Times New Roman"/>
      <w:b/>
      <w:bCs/>
      <w:sz w:val="28"/>
      <w:szCs w:val="28"/>
      <w:lang w:eastAsia="ru-RU"/>
    </w:rPr>
  </w:style>
  <w:style w:type="paragraph" w:styleId="23">
    <w:name w:val="Body Text 2"/>
    <w:basedOn w:val="a"/>
    <w:link w:val="24"/>
    <w:rsid w:val="001A7A0E"/>
    <w:rPr>
      <w:rFonts w:ascii="Arial" w:hAnsi="Arial" w:cs="Arial"/>
      <w:b/>
      <w:bCs/>
      <w:i/>
      <w:iCs/>
      <w:sz w:val="24"/>
      <w:szCs w:val="24"/>
    </w:rPr>
  </w:style>
  <w:style w:type="character" w:customStyle="1" w:styleId="24">
    <w:name w:val="Основной текст 2 Знак"/>
    <w:basedOn w:val="a0"/>
    <w:link w:val="23"/>
    <w:rsid w:val="001A7A0E"/>
    <w:rPr>
      <w:rFonts w:ascii="Arial" w:eastAsia="Times New Roman" w:hAnsi="Arial" w:cs="Arial"/>
      <w:b/>
      <w:bCs/>
      <w:i/>
      <w:iCs/>
      <w:sz w:val="24"/>
      <w:szCs w:val="24"/>
      <w:lang w:eastAsia="ru-RU"/>
    </w:rPr>
  </w:style>
  <w:style w:type="paragraph" w:styleId="a5">
    <w:name w:val="Body Text"/>
    <w:basedOn w:val="a"/>
    <w:link w:val="a7"/>
    <w:uiPriority w:val="99"/>
    <w:semiHidden/>
    <w:unhideWhenUsed/>
    <w:rsid w:val="001A7A0E"/>
    <w:pPr>
      <w:spacing w:after="120"/>
    </w:pPr>
  </w:style>
  <w:style w:type="character" w:customStyle="1" w:styleId="a7">
    <w:name w:val="Основной текст Знак"/>
    <w:basedOn w:val="a0"/>
    <w:link w:val="a5"/>
    <w:uiPriority w:val="99"/>
    <w:semiHidden/>
    <w:rsid w:val="001A7A0E"/>
    <w:rPr>
      <w:rFonts w:ascii="Times New Roman" w:eastAsia="Times New Roman" w:hAnsi="Times New Roman" w:cs="Times New Roman"/>
      <w:sz w:val="28"/>
      <w:szCs w:val="28"/>
      <w:lang w:eastAsia="ru-RU"/>
    </w:rPr>
  </w:style>
  <w:style w:type="character" w:customStyle="1" w:styleId="a8">
    <w:name w:val="знак сноски"/>
    <w:basedOn w:val="a0"/>
    <w:rsid w:val="001A7A0E"/>
    <w:rPr>
      <w:vertAlign w:val="superscript"/>
    </w:rPr>
  </w:style>
  <w:style w:type="paragraph" w:customStyle="1" w:styleId="a9">
    <w:name w:val="текст сноски"/>
    <w:basedOn w:val="a"/>
    <w:rsid w:val="001A7A0E"/>
    <w:rPr>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10" Type="http://schemas.openxmlformats.org/officeDocument/2006/relationships/oleObject" Target="embeddings/oleObject2.bin"/><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4113</Words>
  <Characters>23449</Characters>
  <Application>Microsoft Office Word</Application>
  <DocSecurity>0</DocSecurity>
  <Lines>195</Lines>
  <Paragraphs>55</Paragraphs>
  <ScaleCrop>false</ScaleCrop>
  <Company/>
  <LinksUpToDate>false</LinksUpToDate>
  <CharactersWithSpaces>27507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s-64</dc:creator>
  <cp:keywords/>
  <dc:description/>
  <cp:lastModifiedBy>s-64</cp:lastModifiedBy>
  <cp:revision>2</cp:revision>
  <dcterms:created xsi:type="dcterms:W3CDTF">2016-09-08T10:33:00Z</dcterms:created>
  <dcterms:modified xsi:type="dcterms:W3CDTF">2016-09-08T10:34:00Z</dcterms:modified>
</cp:coreProperties>
</file>